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B03CF" w14:textId="77777777" w:rsidR="00196F13" w:rsidRDefault="00196F13" w:rsidP="00196F13">
      <w:pPr>
        <w:jc w:val="center"/>
        <w:rPr>
          <w:b/>
          <w:noProof/>
          <w:lang w:eastAsia="en-CA"/>
        </w:rPr>
      </w:pPr>
    </w:p>
    <w:p w14:paraId="0DADE110" w14:textId="77777777" w:rsidR="00196F13" w:rsidRDefault="00FF06FC" w:rsidP="00196F13">
      <w:pPr>
        <w:jc w:val="center"/>
        <w:rPr>
          <w:b/>
          <w:noProof/>
          <w:lang w:eastAsia="en-CA"/>
        </w:rPr>
      </w:pPr>
      <w:r>
        <w:rPr>
          <w:b/>
          <w:noProof/>
          <w:lang w:val="en-US"/>
        </w:rPr>
        <w:drawing>
          <wp:inline distT="0" distB="0" distL="0" distR="0" wp14:anchorId="7E2225D5" wp14:editId="7F125AB4">
            <wp:extent cx="4188556" cy="7524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DC LOGO.jpg"/>
                    <pic:cNvPicPr/>
                  </pic:nvPicPr>
                  <pic:blipFill>
                    <a:blip r:embed="rId8">
                      <a:extLst>
                        <a:ext uri="{28A0092B-C50C-407E-A947-70E740481C1C}">
                          <a14:useLocalDpi xmlns:a14="http://schemas.microsoft.com/office/drawing/2010/main" val="0"/>
                        </a:ext>
                      </a:extLst>
                    </a:blip>
                    <a:stretch>
                      <a:fillRect/>
                    </a:stretch>
                  </pic:blipFill>
                  <pic:spPr>
                    <a:xfrm>
                      <a:off x="0" y="0"/>
                      <a:ext cx="4195283" cy="753684"/>
                    </a:xfrm>
                    <a:prstGeom prst="rect">
                      <a:avLst/>
                    </a:prstGeom>
                  </pic:spPr>
                </pic:pic>
              </a:graphicData>
            </a:graphic>
          </wp:inline>
        </w:drawing>
      </w:r>
    </w:p>
    <w:p w14:paraId="629FD384" w14:textId="77777777" w:rsidR="00196F13" w:rsidRDefault="00196F13" w:rsidP="00196F13">
      <w:pPr>
        <w:jc w:val="center"/>
        <w:rPr>
          <w:b/>
          <w:noProof/>
          <w:lang w:eastAsia="en-CA"/>
        </w:rPr>
      </w:pPr>
    </w:p>
    <w:p w14:paraId="28824B57" w14:textId="77777777" w:rsidR="00196F13" w:rsidRDefault="00196F13" w:rsidP="00196F13">
      <w:pPr>
        <w:jc w:val="center"/>
        <w:rPr>
          <w:b/>
          <w:noProof/>
          <w:lang w:eastAsia="en-CA"/>
        </w:rPr>
      </w:pPr>
    </w:p>
    <w:p w14:paraId="29912106" w14:textId="77777777" w:rsidR="00196F13" w:rsidRPr="00EA3531" w:rsidRDefault="00196F13" w:rsidP="00196F13">
      <w:pPr>
        <w:jc w:val="center"/>
      </w:pPr>
    </w:p>
    <w:tbl>
      <w:tblPr>
        <w:tblW w:w="9393"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393"/>
      </w:tblGrid>
      <w:tr w:rsidR="007B7FDE" w14:paraId="41ABC272" w14:textId="77777777" w:rsidTr="000324D5">
        <w:trPr>
          <w:trHeight w:val="3394"/>
          <w:jc w:val="center"/>
        </w:trPr>
        <w:tc>
          <w:tcPr>
            <w:tcW w:w="9393" w:type="dxa"/>
          </w:tcPr>
          <w:p w14:paraId="3FACA38B" w14:textId="77777777" w:rsidR="00196F13" w:rsidRPr="00EA3531" w:rsidRDefault="000522F2">
            <w:pPr>
              <w:jc w:val="center"/>
              <w:rPr>
                <w:b/>
              </w:rPr>
            </w:pPr>
            <w:r>
              <w:rPr>
                <w:b/>
              </w:rPr>
              <w:t>Request for Proposals</w:t>
            </w:r>
          </w:p>
          <w:p w14:paraId="5D0AE675" w14:textId="77777777" w:rsidR="00196F13" w:rsidRDefault="000522F2">
            <w:pPr>
              <w:jc w:val="center"/>
              <w:rPr>
                <w:b/>
              </w:rPr>
            </w:pPr>
            <w:r w:rsidRPr="00EA3531">
              <w:rPr>
                <w:b/>
              </w:rPr>
              <w:t>For</w:t>
            </w:r>
          </w:p>
          <w:p w14:paraId="063803FA" w14:textId="77777777" w:rsidR="00E81C15" w:rsidRPr="00EA3531" w:rsidRDefault="00E81C15">
            <w:pPr>
              <w:jc w:val="center"/>
              <w:rPr>
                <w:b/>
              </w:rPr>
            </w:pPr>
            <w:r>
              <w:rPr>
                <w:b/>
              </w:rPr>
              <w:t>BLDC Water Waste</w:t>
            </w:r>
            <w:r w:rsidR="00B43878">
              <w:rPr>
                <w:b/>
              </w:rPr>
              <w:t>w</w:t>
            </w:r>
            <w:r>
              <w:rPr>
                <w:b/>
              </w:rPr>
              <w:t>ater Infrastructure Program</w:t>
            </w:r>
          </w:p>
          <w:p w14:paraId="40FEA472" w14:textId="77777777" w:rsidR="002654DA" w:rsidRPr="002654DA" w:rsidRDefault="002654DA" w:rsidP="002654DA">
            <w:pPr>
              <w:ind w:left="2160" w:hanging="2160"/>
              <w:jc w:val="center"/>
              <w:rPr>
                <w:rFonts w:ascii="Arial Narrow" w:hAnsi="Arial Narrow"/>
                <w:b/>
                <w:sz w:val="24"/>
              </w:rPr>
            </w:pPr>
            <w:r w:rsidRPr="002654DA">
              <w:rPr>
                <w:rFonts w:ascii="Arial Narrow" w:hAnsi="Arial Narrow"/>
                <w:b/>
                <w:sz w:val="24"/>
              </w:rPr>
              <w:t xml:space="preserve">Tender Package # 4 – Southside Wastewater Treatment Facility Plant Upgrades </w:t>
            </w:r>
          </w:p>
          <w:p w14:paraId="69E99952" w14:textId="493C88BE" w:rsidR="00196F13" w:rsidRPr="00683FE4" w:rsidRDefault="002654DA" w:rsidP="002654DA">
            <w:pPr>
              <w:jc w:val="center"/>
              <w:rPr>
                <w:rFonts w:cs="Arial"/>
                <w:b/>
                <w:szCs w:val="22"/>
              </w:rPr>
            </w:pPr>
            <w:r w:rsidRPr="002654DA">
              <w:rPr>
                <w:rFonts w:ascii="Arial Narrow" w:hAnsi="Arial Narrow"/>
                <w:b/>
                <w:sz w:val="24"/>
              </w:rPr>
              <w:t>&amp; Phase I Telemetry</w:t>
            </w:r>
            <w:r w:rsidRPr="002654DA">
              <w:rPr>
                <w:rFonts w:ascii="Arial Narrow" w:hAnsi="Arial Narrow" w:cs="Arial"/>
                <w:b/>
                <w:sz w:val="24"/>
                <w:szCs w:val="22"/>
              </w:rPr>
              <w:t xml:space="preserve"> </w:t>
            </w:r>
          </w:p>
        </w:tc>
      </w:tr>
    </w:tbl>
    <w:p w14:paraId="754F5937" w14:textId="77777777" w:rsidR="00196F13" w:rsidRPr="00FD714F" w:rsidRDefault="000522F2" w:rsidP="00FD714F">
      <w:pPr>
        <w:ind w:left="426"/>
        <w:jc w:val="center"/>
        <w:outlineLvl w:val="0"/>
        <w:rPr>
          <w:rFonts w:eastAsia="Arial" w:cs="Arial"/>
          <w:b/>
          <w:bCs/>
          <w:lang w:val="en-US"/>
        </w:rPr>
      </w:pPr>
      <w:r>
        <w:t>Request for Proposals</w:t>
      </w:r>
      <w:r w:rsidRPr="00EA3531">
        <w:t xml:space="preserve"> No.: </w:t>
      </w:r>
    </w:p>
    <w:p w14:paraId="001E8FF7" w14:textId="239BE79C" w:rsidR="00196F13" w:rsidRPr="00EA3531" w:rsidRDefault="000522F2">
      <w:pPr>
        <w:jc w:val="center"/>
        <w:outlineLvl w:val="0"/>
      </w:pPr>
      <w:r w:rsidRPr="00EA3531">
        <w:t xml:space="preserve">Issued: </w:t>
      </w:r>
      <w:r w:rsidR="002654DA">
        <w:rPr>
          <w:b/>
        </w:rPr>
        <w:t>December</w:t>
      </w:r>
      <w:r w:rsidR="00F56196" w:rsidRPr="00E37884">
        <w:rPr>
          <w:b/>
        </w:rPr>
        <w:t xml:space="preserve"> </w:t>
      </w:r>
      <w:proofErr w:type="gramStart"/>
      <w:r w:rsidR="002654DA">
        <w:rPr>
          <w:b/>
        </w:rPr>
        <w:t>14</w:t>
      </w:r>
      <w:r w:rsidR="00A01F29" w:rsidRPr="00A01F29">
        <w:rPr>
          <w:b/>
          <w:vertAlign w:val="superscript"/>
        </w:rPr>
        <w:t>th</w:t>
      </w:r>
      <w:r w:rsidR="00A01F29">
        <w:rPr>
          <w:b/>
        </w:rPr>
        <w:t xml:space="preserve"> </w:t>
      </w:r>
      <w:r w:rsidR="00F56196" w:rsidRPr="00E37884">
        <w:rPr>
          <w:b/>
        </w:rPr>
        <w:t>,</w:t>
      </w:r>
      <w:proofErr w:type="gramEnd"/>
      <w:r w:rsidR="00F56196" w:rsidRPr="00E37884">
        <w:rPr>
          <w:b/>
        </w:rPr>
        <w:t xml:space="preserve"> 2021</w:t>
      </w:r>
    </w:p>
    <w:p w14:paraId="2F85A94F" w14:textId="0F1854FA" w:rsidR="00196F13" w:rsidRPr="00E37884" w:rsidRDefault="000522F2" w:rsidP="00196F13">
      <w:pPr>
        <w:jc w:val="center"/>
        <w:outlineLvl w:val="0"/>
        <w:rPr>
          <w:b/>
        </w:rPr>
      </w:pPr>
      <w:r>
        <w:t>Submission Deadline</w:t>
      </w:r>
      <w:r w:rsidRPr="00BD6CA5">
        <w:t xml:space="preserve">: </w:t>
      </w:r>
      <w:r w:rsidR="002654DA">
        <w:rPr>
          <w:b/>
        </w:rPr>
        <w:t>January</w:t>
      </w:r>
      <w:r w:rsidR="00F56196" w:rsidRPr="00E37884">
        <w:rPr>
          <w:b/>
        </w:rPr>
        <w:t xml:space="preserve"> </w:t>
      </w:r>
      <w:r w:rsidR="003C4092">
        <w:rPr>
          <w:b/>
        </w:rPr>
        <w:t>25</w:t>
      </w:r>
      <w:r w:rsidR="00A01F29" w:rsidRPr="00A01F29">
        <w:rPr>
          <w:b/>
          <w:vertAlign w:val="superscript"/>
        </w:rPr>
        <w:t>th</w:t>
      </w:r>
      <w:r w:rsidR="002654DA">
        <w:rPr>
          <w:b/>
        </w:rPr>
        <w:t>, 2022</w:t>
      </w:r>
      <w:r w:rsidR="00F56196" w:rsidRPr="00E37884">
        <w:rPr>
          <w:b/>
        </w:rPr>
        <w:t xml:space="preserve"> at 3:00 PM (AST)</w:t>
      </w:r>
    </w:p>
    <w:p w14:paraId="35BD067B" w14:textId="77777777" w:rsidR="00196F13" w:rsidRPr="00064EA4" w:rsidRDefault="000522F2" w:rsidP="00196F13">
      <w:pPr>
        <w:pStyle w:val="TOCTitle-NonAODA"/>
      </w:pPr>
      <w:r w:rsidRPr="00E37884">
        <w:br w:type="page"/>
      </w:r>
      <w:r w:rsidRPr="00064EA4">
        <w:lastRenderedPageBreak/>
        <w:t>TABLE OF CONTENTS</w:t>
      </w:r>
    </w:p>
    <w:sdt>
      <w:sdtPr>
        <w:rPr>
          <w:rFonts w:cs="Times New Roman"/>
          <w:b w:val="0"/>
          <w:szCs w:val="24"/>
        </w:rPr>
        <w:id w:val="-2048368455"/>
        <w:docPartObj>
          <w:docPartGallery w:val="Table of Contents"/>
          <w:docPartUnique/>
        </w:docPartObj>
      </w:sdtPr>
      <w:sdtEndPr/>
      <w:sdtContent>
        <w:p w14:paraId="2FAE6930" w14:textId="77777777" w:rsidR="00196F13" w:rsidRDefault="000522F2">
          <w:pPr>
            <w:pStyle w:val="TOC1"/>
            <w:rPr>
              <w:rFonts w:asciiTheme="minorHAnsi" w:eastAsiaTheme="minorEastAsia" w:hAnsiTheme="minorHAnsi" w:cstheme="minorBidi"/>
              <w:b w:val="0"/>
              <w:lang w:val="en-GB" w:eastAsia="en-GB"/>
            </w:rPr>
          </w:pPr>
          <w:r>
            <w:rPr>
              <w:szCs w:val="24"/>
            </w:rPr>
            <w:fldChar w:fldCharType="begin"/>
          </w:r>
          <w:r>
            <w:instrText xml:space="preserve"> TOC \o "1-2" </w:instrText>
          </w:r>
          <w:r>
            <w:rPr>
              <w:szCs w:val="24"/>
            </w:rPr>
            <w:fldChar w:fldCharType="separate"/>
          </w:r>
          <w:r>
            <w:t>PART 1 – INVITATION AND SUBMISSION INSTRUCTIONS</w:t>
          </w:r>
          <w:r>
            <w:tab/>
          </w:r>
          <w:r w:rsidR="00FA4C50">
            <w:t>5</w:t>
          </w:r>
        </w:p>
        <w:p w14:paraId="51061B5F" w14:textId="77777777" w:rsidR="00196F13" w:rsidRDefault="000522F2">
          <w:pPr>
            <w:pStyle w:val="TOC2"/>
            <w:rPr>
              <w:rFonts w:asciiTheme="minorHAnsi" w:eastAsiaTheme="minorEastAsia" w:hAnsiTheme="minorHAnsi" w:cstheme="minorBidi"/>
              <w:lang w:val="en-GB" w:eastAsia="en-GB"/>
            </w:rPr>
          </w:pPr>
          <w:r>
            <w:t>1.1</w:t>
          </w:r>
          <w:r>
            <w:rPr>
              <w:rFonts w:asciiTheme="minorHAnsi" w:eastAsiaTheme="minorEastAsia" w:hAnsiTheme="minorHAnsi" w:cstheme="minorBidi"/>
              <w:lang w:val="en-GB" w:eastAsia="en-GB"/>
            </w:rPr>
            <w:tab/>
          </w:r>
          <w:r>
            <w:t>Invitation to Proponents</w:t>
          </w:r>
          <w:r>
            <w:tab/>
          </w:r>
          <w:r w:rsidR="00FA4C50">
            <w:t>5</w:t>
          </w:r>
        </w:p>
        <w:p w14:paraId="7254E98B" w14:textId="77777777" w:rsidR="00196F13" w:rsidRDefault="000522F2">
          <w:pPr>
            <w:pStyle w:val="TOC2"/>
            <w:rPr>
              <w:rFonts w:asciiTheme="minorHAnsi" w:eastAsiaTheme="minorEastAsia" w:hAnsiTheme="minorHAnsi" w:cstheme="minorBidi"/>
              <w:lang w:val="en-GB" w:eastAsia="en-GB"/>
            </w:rPr>
          </w:pPr>
          <w:r>
            <w:t>1.2</w:t>
          </w:r>
          <w:r>
            <w:rPr>
              <w:rFonts w:asciiTheme="minorHAnsi" w:eastAsiaTheme="minorEastAsia" w:hAnsiTheme="minorHAnsi" w:cstheme="minorBidi"/>
              <w:lang w:val="en-GB" w:eastAsia="en-GB"/>
            </w:rPr>
            <w:tab/>
          </w:r>
          <w:r>
            <w:t>RFP Contact</w:t>
          </w:r>
          <w:r>
            <w:tab/>
          </w:r>
          <w:r w:rsidR="00FA4C50">
            <w:t>6</w:t>
          </w:r>
        </w:p>
        <w:p w14:paraId="3E907820" w14:textId="77777777" w:rsidR="00196F13" w:rsidRDefault="000522F2">
          <w:pPr>
            <w:pStyle w:val="TOC2"/>
            <w:rPr>
              <w:rFonts w:asciiTheme="minorHAnsi" w:eastAsiaTheme="minorEastAsia" w:hAnsiTheme="minorHAnsi" w:cstheme="minorBidi"/>
              <w:lang w:val="en-GB" w:eastAsia="en-GB"/>
            </w:rPr>
          </w:pPr>
          <w:r>
            <w:t>1.3</w:t>
          </w:r>
          <w:r>
            <w:rPr>
              <w:rFonts w:asciiTheme="minorHAnsi" w:eastAsiaTheme="minorEastAsia" w:hAnsiTheme="minorHAnsi" w:cstheme="minorBidi"/>
              <w:lang w:val="en-GB" w:eastAsia="en-GB"/>
            </w:rPr>
            <w:tab/>
          </w:r>
          <w:r>
            <w:t>Type of Contract for Deliverables</w:t>
          </w:r>
          <w:r>
            <w:tab/>
          </w:r>
          <w:r w:rsidR="00FA4C50">
            <w:t>6</w:t>
          </w:r>
        </w:p>
        <w:p w14:paraId="475D3C91" w14:textId="77777777" w:rsidR="00196F13" w:rsidRDefault="000522F2">
          <w:pPr>
            <w:pStyle w:val="TOC2"/>
            <w:rPr>
              <w:rFonts w:asciiTheme="minorHAnsi" w:eastAsiaTheme="minorEastAsia" w:hAnsiTheme="minorHAnsi" w:cstheme="minorBidi"/>
              <w:lang w:val="en-GB" w:eastAsia="en-GB"/>
            </w:rPr>
          </w:pPr>
          <w:r>
            <w:t>1.4</w:t>
          </w:r>
          <w:r>
            <w:rPr>
              <w:rFonts w:asciiTheme="minorHAnsi" w:eastAsiaTheme="minorEastAsia" w:hAnsiTheme="minorHAnsi" w:cstheme="minorBidi"/>
              <w:lang w:val="en-GB" w:eastAsia="en-GB"/>
            </w:rPr>
            <w:tab/>
          </w:r>
          <w:r>
            <w:t>RFP Timetable</w:t>
          </w:r>
          <w:r>
            <w:tab/>
          </w:r>
          <w:r w:rsidR="002E1DCC">
            <w:t>7</w:t>
          </w:r>
        </w:p>
        <w:p w14:paraId="5EE95174" w14:textId="77777777" w:rsidR="00196F13" w:rsidRDefault="000522F2">
          <w:pPr>
            <w:pStyle w:val="TOC2"/>
            <w:rPr>
              <w:rFonts w:asciiTheme="minorHAnsi" w:eastAsiaTheme="minorEastAsia" w:hAnsiTheme="minorHAnsi" w:cstheme="minorBidi"/>
              <w:lang w:val="en-GB" w:eastAsia="en-GB"/>
            </w:rPr>
          </w:pPr>
          <w:r>
            <w:t>1.5</w:t>
          </w:r>
          <w:r>
            <w:rPr>
              <w:rFonts w:asciiTheme="minorHAnsi" w:eastAsiaTheme="minorEastAsia" w:hAnsiTheme="minorHAnsi" w:cstheme="minorBidi"/>
              <w:lang w:val="en-GB" w:eastAsia="en-GB"/>
            </w:rPr>
            <w:tab/>
          </w:r>
          <w:r>
            <w:t>Submission of Proposals</w:t>
          </w:r>
          <w:r>
            <w:tab/>
          </w:r>
          <w:r w:rsidR="002E1DCC">
            <w:t>8</w:t>
          </w:r>
        </w:p>
        <w:p w14:paraId="37E6B39F" w14:textId="77777777" w:rsidR="00196F13" w:rsidRDefault="000522F2">
          <w:pPr>
            <w:pStyle w:val="TOC1"/>
            <w:rPr>
              <w:rFonts w:asciiTheme="minorHAnsi" w:eastAsiaTheme="minorEastAsia" w:hAnsiTheme="minorHAnsi" w:cstheme="minorBidi"/>
              <w:b w:val="0"/>
              <w:lang w:val="en-GB" w:eastAsia="en-GB"/>
            </w:rPr>
          </w:pPr>
          <w:r>
            <w:t>PART 2 – EVALUATION AND AWARD</w:t>
          </w:r>
          <w:r>
            <w:tab/>
          </w:r>
          <w:r w:rsidR="002E1DCC">
            <w:t>10</w:t>
          </w:r>
        </w:p>
        <w:p w14:paraId="2885A47E" w14:textId="77777777" w:rsidR="00196F13" w:rsidRDefault="000522F2">
          <w:pPr>
            <w:pStyle w:val="TOC2"/>
            <w:rPr>
              <w:rFonts w:asciiTheme="minorHAnsi" w:eastAsiaTheme="minorEastAsia" w:hAnsiTheme="minorHAnsi" w:cstheme="minorBidi"/>
              <w:lang w:val="en-GB" w:eastAsia="en-GB"/>
            </w:rPr>
          </w:pPr>
          <w:r>
            <w:t>2.1</w:t>
          </w:r>
          <w:r>
            <w:rPr>
              <w:rFonts w:asciiTheme="minorHAnsi" w:eastAsiaTheme="minorEastAsia" w:hAnsiTheme="minorHAnsi" w:cstheme="minorBidi"/>
              <w:lang w:val="en-GB" w:eastAsia="en-GB"/>
            </w:rPr>
            <w:tab/>
          </w:r>
          <w:r>
            <w:t>Stages of Evaluation</w:t>
          </w:r>
          <w:r>
            <w:tab/>
          </w:r>
          <w:r w:rsidR="002E1DCC">
            <w:t>10</w:t>
          </w:r>
        </w:p>
        <w:p w14:paraId="2A04456D" w14:textId="77777777" w:rsidR="00196F13" w:rsidRDefault="000522F2">
          <w:pPr>
            <w:pStyle w:val="TOC2"/>
            <w:rPr>
              <w:rFonts w:asciiTheme="minorHAnsi" w:eastAsiaTheme="minorEastAsia" w:hAnsiTheme="minorHAnsi" w:cstheme="minorBidi"/>
              <w:lang w:val="en-GB" w:eastAsia="en-GB"/>
            </w:rPr>
          </w:pPr>
          <w:r>
            <w:t>2.2</w:t>
          </w:r>
          <w:r>
            <w:rPr>
              <w:rFonts w:asciiTheme="minorHAnsi" w:eastAsiaTheme="minorEastAsia" w:hAnsiTheme="minorHAnsi" w:cstheme="minorBidi"/>
              <w:lang w:val="en-GB" w:eastAsia="en-GB"/>
            </w:rPr>
            <w:tab/>
          </w:r>
          <w:r>
            <w:t>Stage I – Mandatory Submission Requirements</w:t>
          </w:r>
          <w:r>
            <w:tab/>
          </w:r>
          <w:r w:rsidR="002E1DCC">
            <w:t>10</w:t>
          </w:r>
        </w:p>
        <w:p w14:paraId="00E81D4D" w14:textId="77777777" w:rsidR="00721377" w:rsidRDefault="000522F2">
          <w:pPr>
            <w:pStyle w:val="TOC2"/>
          </w:pPr>
          <w:r>
            <w:t>2.3</w:t>
          </w:r>
          <w:r>
            <w:rPr>
              <w:rFonts w:asciiTheme="minorHAnsi" w:eastAsiaTheme="minorEastAsia" w:hAnsiTheme="minorHAnsi" w:cstheme="minorBidi"/>
              <w:lang w:val="en-GB" w:eastAsia="en-GB"/>
            </w:rPr>
            <w:tab/>
          </w:r>
          <w:r>
            <w:t>Stage II –</w:t>
          </w:r>
          <w:r w:rsidR="00721377">
            <w:t>Evaluation</w:t>
          </w:r>
          <w:r w:rsidR="00721377" w:rsidDel="00721377">
            <w:t xml:space="preserve"> </w:t>
          </w:r>
          <w:r>
            <w:tab/>
          </w:r>
          <w:r w:rsidR="002E1DCC">
            <w:t>10</w:t>
          </w:r>
        </w:p>
        <w:p w14:paraId="63B8B703" w14:textId="77777777" w:rsidR="00196F13" w:rsidRDefault="00721377">
          <w:pPr>
            <w:pStyle w:val="TOC2"/>
            <w:rPr>
              <w:rFonts w:asciiTheme="minorHAnsi" w:eastAsiaTheme="minorEastAsia" w:hAnsiTheme="minorHAnsi" w:cstheme="minorBidi"/>
              <w:lang w:val="en-GB" w:eastAsia="en-GB"/>
            </w:rPr>
          </w:pPr>
          <w:r>
            <w:t>2.4</w:t>
          </w:r>
          <w:r w:rsidR="000522F2">
            <w:rPr>
              <w:rFonts w:asciiTheme="minorHAnsi" w:eastAsiaTheme="minorEastAsia" w:hAnsiTheme="minorHAnsi" w:cstheme="minorBidi"/>
              <w:lang w:val="en-GB" w:eastAsia="en-GB"/>
            </w:rPr>
            <w:tab/>
          </w:r>
          <w:r w:rsidR="000522F2">
            <w:t>Stage III – Pricing</w:t>
          </w:r>
          <w:r w:rsidR="000522F2">
            <w:tab/>
          </w:r>
          <w:r w:rsidR="002E1DCC">
            <w:t>10</w:t>
          </w:r>
        </w:p>
        <w:p w14:paraId="4051D617" w14:textId="77777777" w:rsidR="00196F13" w:rsidRDefault="000522F2">
          <w:pPr>
            <w:pStyle w:val="TOC2"/>
            <w:rPr>
              <w:rFonts w:asciiTheme="minorHAnsi" w:eastAsiaTheme="minorEastAsia" w:hAnsiTheme="minorHAnsi" w:cstheme="minorBidi"/>
              <w:lang w:val="en-GB" w:eastAsia="en-GB"/>
            </w:rPr>
          </w:pPr>
          <w:r>
            <w:t>2.5</w:t>
          </w:r>
          <w:r>
            <w:rPr>
              <w:rFonts w:asciiTheme="minorHAnsi" w:eastAsiaTheme="minorEastAsia" w:hAnsiTheme="minorHAnsi" w:cstheme="minorBidi"/>
              <w:lang w:val="en-GB" w:eastAsia="en-GB"/>
            </w:rPr>
            <w:tab/>
          </w:r>
          <w:r>
            <w:t>Selection of Top-Ranked Proponent</w:t>
          </w:r>
          <w:r>
            <w:tab/>
          </w:r>
          <w:r w:rsidR="002E1DCC">
            <w:t>11</w:t>
          </w:r>
        </w:p>
        <w:p w14:paraId="1E8F1A28" w14:textId="77777777" w:rsidR="00196F13" w:rsidRDefault="000522F2">
          <w:pPr>
            <w:pStyle w:val="TOC2"/>
            <w:rPr>
              <w:rFonts w:asciiTheme="minorHAnsi" w:eastAsiaTheme="minorEastAsia" w:hAnsiTheme="minorHAnsi" w:cstheme="minorBidi"/>
              <w:lang w:val="en-GB" w:eastAsia="en-GB"/>
            </w:rPr>
          </w:pPr>
          <w:r>
            <w:t>2.6</w:t>
          </w:r>
          <w:r>
            <w:rPr>
              <w:rFonts w:asciiTheme="minorHAnsi" w:eastAsiaTheme="minorEastAsia" w:hAnsiTheme="minorHAnsi" w:cstheme="minorBidi"/>
              <w:lang w:val="en-GB" w:eastAsia="en-GB"/>
            </w:rPr>
            <w:tab/>
          </w:r>
          <w:r>
            <w:t>Notice to Proponent and Execution of Agreement</w:t>
          </w:r>
          <w:r>
            <w:tab/>
          </w:r>
          <w:r w:rsidR="002E1DCC">
            <w:t>11</w:t>
          </w:r>
        </w:p>
        <w:p w14:paraId="72EB3649" w14:textId="77777777" w:rsidR="00196F13" w:rsidRDefault="000522F2">
          <w:pPr>
            <w:pStyle w:val="TOC2"/>
            <w:rPr>
              <w:rFonts w:asciiTheme="minorHAnsi" w:eastAsiaTheme="minorEastAsia" w:hAnsiTheme="minorHAnsi" w:cstheme="minorBidi"/>
              <w:lang w:val="en-GB" w:eastAsia="en-GB"/>
            </w:rPr>
          </w:pPr>
          <w:r>
            <w:t>2.7</w:t>
          </w:r>
          <w:r>
            <w:rPr>
              <w:rFonts w:asciiTheme="minorHAnsi" w:eastAsiaTheme="minorEastAsia" w:hAnsiTheme="minorHAnsi" w:cstheme="minorBidi"/>
              <w:lang w:val="en-GB" w:eastAsia="en-GB"/>
            </w:rPr>
            <w:tab/>
          </w:r>
          <w:r>
            <w:t>Failure to Enter into Agreement</w:t>
          </w:r>
          <w:r>
            <w:tab/>
          </w:r>
          <w:r w:rsidR="002E1DCC">
            <w:t>11</w:t>
          </w:r>
        </w:p>
        <w:p w14:paraId="448E92D8" w14:textId="77777777" w:rsidR="00196F13" w:rsidRDefault="000522F2">
          <w:pPr>
            <w:pStyle w:val="TOC1"/>
            <w:rPr>
              <w:rFonts w:asciiTheme="minorHAnsi" w:eastAsiaTheme="minorEastAsia" w:hAnsiTheme="minorHAnsi" w:cstheme="minorBidi"/>
              <w:b w:val="0"/>
              <w:lang w:val="en-GB" w:eastAsia="en-GB"/>
            </w:rPr>
          </w:pPr>
          <w:r>
            <w:t>PART 3 – TERMS AND CONDITIONS OF THE RFP PROCESS</w:t>
          </w:r>
          <w:r>
            <w:tab/>
          </w:r>
          <w:r>
            <w:fldChar w:fldCharType="begin"/>
          </w:r>
          <w:r>
            <w:instrText xml:space="preserve"> PAGEREF _Toc508719222 \h </w:instrText>
          </w:r>
          <w:r>
            <w:fldChar w:fldCharType="separate"/>
          </w:r>
          <w:r w:rsidR="00AE5DD4">
            <w:t>12</w:t>
          </w:r>
          <w:r>
            <w:fldChar w:fldCharType="end"/>
          </w:r>
        </w:p>
        <w:p w14:paraId="2CA439EB" w14:textId="77777777" w:rsidR="00196F13" w:rsidRDefault="000522F2">
          <w:pPr>
            <w:pStyle w:val="TOC2"/>
            <w:rPr>
              <w:rFonts w:asciiTheme="minorHAnsi" w:eastAsiaTheme="minorEastAsia" w:hAnsiTheme="minorHAnsi" w:cstheme="minorBidi"/>
              <w:lang w:val="en-GB" w:eastAsia="en-GB"/>
            </w:rPr>
          </w:pPr>
          <w:r>
            <w:t>3.1</w:t>
          </w:r>
          <w:r>
            <w:rPr>
              <w:rFonts w:asciiTheme="minorHAnsi" w:eastAsiaTheme="minorEastAsia" w:hAnsiTheme="minorHAnsi" w:cstheme="minorBidi"/>
              <w:lang w:val="en-GB" w:eastAsia="en-GB"/>
            </w:rPr>
            <w:tab/>
          </w:r>
          <w:r>
            <w:t>General Information and Instructions</w:t>
          </w:r>
          <w:r>
            <w:tab/>
          </w:r>
          <w:r>
            <w:fldChar w:fldCharType="begin"/>
          </w:r>
          <w:r>
            <w:instrText xml:space="preserve"> PAGEREF _Toc508719223 \h </w:instrText>
          </w:r>
          <w:r>
            <w:fldChar w:fldCharType="separate"/>
          </w:r>
          <w:r w:rsidR="00AE5DD4">
            <w:t>12</w:t>
          </w:r>
          <w:r>
            <w:fldChar w:fldCharType="end"/>
          </w:r>
        </w:p>
        <w:p w14:paraId="334EB0DB" w14:textId="77777777" w:rsidR="00196F13" w:rsidRDefault="000522F2">
          <w:pPr>
            <w:pStyle w:val="TOC2"/>
            <w:rPr>
              <w:rFonts w:asciiTheme="minorHAnsi" w:eastAsiaTheme="minorEastAsia" w:hAnsiTheme="minorHAnsi" w:cstheme="minorBidi"/>
              <w:lang w:val="en-GB" w:eastAsia="en-GB"/>
            </w:rPr>
          </w:pPr>
          <w:r>
            <w:t>3.2</w:t>
          </w:r>
          <w:r>
            <w:rPr>
              <w:rFonts w:asciiTheme="minorHAnsi" w:eastAsiaTheme="minorEastAsia" w:hAnsiTheme="minorHAnsi" w:cstheme="minorBidi"/>
              <w:lang w:val="en-GB" w:eastAsia="en-GB"/>
            </w:rPr>
            <w:tab/>
          </w:r>
          <w:r>
            <w:t>Communication after Issuance of RFP</w:t>
          </w:r>
          <w:r>
            <w:tab/>
          </w:r>
          <w:r w:rsidR="0062233E">
            <w:t>1</w:t>
          </w:r>
          <w:r w:rsidR="002E1DCC">
            <w:t>3</w:t>
          </w:r>
        </w:p>
        <w:p w14:paraId="6CE39C25" w14:textId="77777777" w:rsidR="00196F13" w:rsidRDefault="000522F2">
          <w:pPr>
            <w:pStyle w:val="TOC2"/>
            <w:rPr>
              <w:rFonts w:asciiTheme="minorHAnsi" w:eastAsiaTheme="minorEastAsia" w:hAnsiTheme="minorHAnsi" w:cstheme="minorBidi"/>
              <w:lang w:val="en-GB" w:eastAsia="en-GB"/>
            </w:rPr>
          </w:pPr>
          <w:r>
            <w:t>3.3</w:t>
          </w:r>
          <w:r>
            <w:rPr>
              <w:rFonts w:asciiTheme="minorHAnsi" w:eastAsiaTheme="minorEastAsia" w:hAnsiTheme="minorHAnsi" w:cstheme="minorBidi"/>
              <w:lang w:val="en-GB" w:eastAsia="en-GB"/>
            </w:rPr>
            <w:tab/>
          </w:r>
          <w:r>
            <w:t>Notification and Debriefing</w:t>
          </w:r>
          <w:r>
            <w:tab/>
          </w:r>
          <w:r w:rsidR="0062233E">
            <w:t>1</w:t>
          </w:r>
          <w:r w:rsidR="002E1DCC">
            <w:t>4</w:t>
          </w:r>
        </w:p>
        <w:p w14:paraId="72EA286E" w14:textId="77777777" w:rsidR="00196F13" w:rsidRDefault="000522F2">
          <w:pPr>
            <w:pStyle w:val="TOC2"/>
            <w:rPr>
              <w:rFonts w:asciiTheme="minorHAnsi" w:eastAsiaTheme="minorEastAsia" w:hAnsiTheme="minorHAnsi" w:cstheme="minorBidi"/>
              <w:lang w:val="en-GB" w:eastAsia="en-GB"/>
            </w:rPr>
          </w:pPr>
          <w:r>
            <w:t>3.4</w:t>
          </w:r>
          <w:r>
            <w:rPr>
              <w:rFonts w:asciiTheme="minorHAnsi" w:eastAsiaTheme="minorEastAsia" w:hAnsiTheme="minorHAnsi" w:cstheme="minorBidi"/>
              <w:lang w:val="en-GB" w:eastAsia="en-GB"/>
            </w:rPr>
            <w:tab/>
          </w:r>
          <w:r>
            <w:t>Conflict of Interest and Prohibited Conduct</w:t>
          </w:r>
          <w:r>
            <w:tab/>
          </w:r>
          <w:r>
            <w:fldChar w:fldCharType="begin"/>
          </w:r>
          <w:r>
            <w:instrText xml:space="preserve"> PAGEREF _Toc508719226 \h </w:instrText>
          </w:r>
          <w:r>
            <w:fldChar w:fldCharType="separate"/>
          </w:r>
          <w:r w:rsidR="00AE5DD4">
            <w:t>14</w:t>
          </w:r>
          <w:r>
            <w:fldChar w:fldCharType="end"/>
          </w:r>
        </w:p>
        <w:p w14:paraId="1C1E00DE" w14:textId="77777777" w:rsidR="00196F13" w:rsidRDefault="000522F2">
          <w:pPr>
            <w:pStyle w:val="TOC2"/>
            <w:rPr>
              <w:rFonts w:asciiTheme="minorHAnsi" w:eastAsiaTheme="minorEastAsia" w:hAnsiTheme="minorHAnsi" w:cstheme="minorBidi"/>
              <w:lang w:val="en-GB" w:eastAsia="en-GB"/>
            </w:rPr>
          </w:pPr>
          <w:r>
            <w:t>3.5</w:t>
          </w:r>
          <w:r>
            <w:rPr>
              <w:rFonts w:asciiTheme="minorHAnsi" w:eastAsiaTheme="minorEastAsia" w:hAnsiTheme="minorHAnsi" w:cstheme="minorBidi"/>
              <w:lang w:val="en-GB" w:eastAsia="en-GB"/>
            </w:rPr>
            <w:tab/>
          </w:r>
          <w:r>
            <w:t>Confidential Information</w:t>
          </w:r>
          <w:r>
            <w:tab/>
          </w:r>
          <w:r>
            <w:fldChar w:fldCharType="begin"/>
          </w:r>
          <w:r>
            <w:instrText xml:space="preserve"> PAGEREF _Toc508719227 \h </w:instrText>
          </w:r>
          <w:r>
            <w:fldChar w:fldCharType="separate"/>
          </w:r>
          <w:r w:rsidR="00AE5DD4">
            <w:t>16</w:t>
          </w:r>
          <w:r>
            <w:fldChar w:fldCharType="end"/>
          </w:r>
        </w:p>
        <w:p w14:paraId="461416B2" w14:textId="77777777" w:rsidR="00196F13" w:rsidRDefault="000522F2">
          <w:pPr>
            <w:pStyle w:val="TOC2"/>
            <w:rPr>
              <w:rFonts w:asciiTheme="minorHAnsi" w:eastAsiaTheme="minorEastAsia" w:hAnsiTheme="minorHAnsi" w:cstheme="minorBidi"/>
              <w:lang w:val="en-GB" w:eastAsia="en-GB"/>
            </w:rPr>
          </w:pPr>
          <w:r>
            <w:t>3.6</w:t>
          </w:r>
          <w:r>
            <w:rPr>
              <w:rFonts w:asciiTheme="minorHAnsi" w:eastAsiaTheme="minorEastAsia" w:hAnsiTheme="minorHAnsi" w:cstheme="minorBidi"/>
              <w:lang w:val="en-GB" w:eastAsia="en-GB"/>
            </w:rPr>
            <w:tab/>
          </w:r>
          <w:r>
            <w:t>Reserved Rights and Limitation of Liability</w:t>
          </w:r>
          <w:r>
            <w:tab/>
          </w:r>
          <w:r>
            <w:fldChar w:fldCharType="begin"/>
          </w:r>
          <w:r>
            <w:instrText xml:space="preserve"> PAGEREF _Toc508719228 \h </w:instrText>
          </w:r>
          <w:r>
            <w:fldChar w:fldCharType="separate"/>
          </w:r>
          <w:r w:rsidR="00AE5DD4">
            <w:t>16</w:t>
          </w:r>
          <w:r>
            <w:fldChar w:fldCharType="end"/>
          </w:r>
        </w:p>
        <w:p w14:paraId="0BB78089" w14:textId="77777777" w:rsidR="00196F13" w:rsidRDefault="000522F2">
          <w:pPr>
            <w:pStyle w:val="TOC2"/>
            <w:rPr>
              <w:rFonts w:asciiTheme="minorHAnsi" w:eastAsiaTheme="minorEastAsia" w:hAnsiTheme="minorHAnsi" w:cstheme="minorBidi"/>
              <w:lang w:val="en-GB" w:eastAsia="en-GB"/>
            </w:rPr>
          </w:pPr>
          <w:r>
            <w:t>3.7</w:t>
          </w:r>
          <w:r>
            <w:rPr>
              <w:rFonts w:asciiTheme="minorHAnsi" w:eastAsiaTheme="minorEastAsia" w:hAnsiTheme="minorHAnsi" w:cstheme="minorBidi"/>
              <w:lang w:val="en-GB" w:eastAsia="en-GB"/>
            </w:rPr>
            <w:tab/>
          </w:r>
          <w:r>
            <w:t>Governing Law and Interpretation</w:t>
          </w:r>
          <w:r>
            <w:tab/>
          </w:r>
          <w:r w:rsidR="0062233E">
            <w:t>1</w:t>
          </w:r>
          <w:r w:rsidR="002E1DCC">
            <w:t>8</w:t>
          </w:r>
        </w:p>
        <w:p w14:paraId="19CAC164" w14:textId="77777777" w:rsidR="00196F13" w:rsidRDefault="000522F2">
          <w:pPr>
            <w:pStyle w:val="TOC1"/>
            <w:rPr>
              <w:rFonts w:asciiTheme="minorHAnsi" w:eastAsiaTheme="minorEastAsia" w:hAnsiTheme="minorHAnsi" w:cstheme="minorBidi"/>
              <w:b w:val="0"/>
              <w:lang w:val="en-GB" w:eastAsia="en-GB"/>
            </w:rPr>
          </w:pPr>
          <w:r>
            <w:t>APPENDIX A – FORM OF AGREEMENT</w:t>
          </w:r>
          <w:r>
            <w:tab/>
          </w:r>
          <w:r>
            <w:fldChar w:fldCharType="begin"/>
          </w:r>
          <w:r>
            <w:instrText xml:space="preserve"> PAGEREF _Toc508719230 \h </w:instrText>
          </w:r>
          <w:r>
            <w:fldChar w:fldCharType="separate"/>
          </w:r>
          <w:r w:rsidR="00AE5DD4">
            <w:t>19</w:t>
          </w:r>
          <w:r>
            <w:fldChar w:fldCharType="end"/>
          </w:r>
        </w:p>
        <w:p w14:paraId="1269E6F5" w14:textId="77777777" w:rsidR="00196F13" w:rsidRDefault="000522F2">
          <w:pPr>
            <w:pStyle w:val="TOC1"/>
            <w:rPr>
              <w:rFonts w:asciiTheme="minorHAnsi" w:eastAsiaTheme="minorEastAsia" w:hAnsiTheme="minorHAnsi" w:cstheme="minorBidi"/>
              <w:b w:val="0"/>
              <w:lang w:val="en-GB" w:eastAsia="en-GB"/>
            </w:rPr>
          </w:pPr>
          <w:r>
            <w:t>APPENDIX B – SUBMISSION FORM</w:t>
          </w:r>
          <w:r>
            <w:tab/>
          </w:r>
          <w:r w:rsidR="002E1DCC">
            <w:t>20</w:t>
          </w:r>
        </w:p>
        <w:p w14:paraId="03CDFF61" w14:textId="77777777" w:rsidR="00196F13" w:rsidRDefault="000522F2">
          <w:pPr>
            <w:pStyle w:val="TOC1"/>
            <w:rPr>
              <w:rFonts w:asciiTheme="minorHAnsi" w:eastAsiaTheme="minorEastAsia" w:hAnsiTheme="minorHAnsi" w:cstheme="minorBidi"/>
              <w:b w:val="0"/>
              <w:lang w:val="en-GB" w:eastAsia="en-GB"/>
            </w:rPr>
          </w:pPr>
          <w:r>
            <w:lastRenderedPageBreak/>
            <w:t>APPENDIX C – PRICING</w:t>
          </w:r>
          <w:r>
            <w:tab/>
          </w:r>
          <w:r>
            <w:fldChar w:fldCharType="begin"/>
          </w:r>
          <w:r>
            <w:instrText xml:space="preserve"> PAGEREF _Toc508719232 \h </w:instrText>
          </w:r>
          <w:r>
            <w:fldChar w:fldCharType="separate"/>
          </w:r>
          <w:r w:rsidR="00AE5DD4">
            <w:t>24</w:t>
          </w:r>
          <w:r>
            <w:fldChar w:fldCharType="end"/>
          </w:r>
        </w:p>
        <w:p w14:paraId="10CACC76" w14:textId="77777777" w:rsidR="00196F13" w:rsidRDefault="000522F2">
          <w:pPr>
            <w:pStyle w:val="TOC1"/>
            <w:rPr>
              <w:rFonts w:asciiTheme="minorHAnsi" w:eastAsiaTheme="minorEastAsia" w:hAnsiTheme="minorHAnsi" w:cstheme="minorBidi"/>
              <w:b w:val="0"/>
              <w:lang w:val="en-GB" w:eastAsia="en-GB"/>
            </w:rPr>
          </w:pPr>
          <w:r>
            <w:t xml:space="preserve">APPENDIX </w:t>
          </w:r>
          <w:r w:rsidR="00AD5DC2">
            <w:t>D</w:t>
          </w:r>
          <w:r>
            <w:t xml:space="preserve"> – RFP PARTICULARS</w:t>
          </w:r>
          <w:r>
            <w:tab/>
          </w:r>
          <w:r>
            <w:fldChar w:fldCharType="begin"/>
          </w:r>
          <w:r>
            <w:instrText xml:space="preserve"> PAGEREF _Toc508719233 \h </w:instrText>
          </w:r>
          <w:r>
            <w:fldChar w:fldCharType="separate"/>
          </w:r>
          <w:r w:rsidR="00AE5DD4">
            <w:t>26</w:t>
          </w:r>
          <w:r>
            <w:fldChar w:fldCharType="end"/>
          </w:r>
        </w:p>
        <w:p w14:paraId="4F128263" w14:textId="77777777" w:rsidR="00196F13" w:rsidRDefault="000522F2">
          <w:pPr>
            <w:pStyle w:val="TOC2"/>
            <w:rPr>
              <w:rFonts w:asciiTheme="minorHAnsi" w:eastAsiaTheme="minorEastAsia" w:hAnsiTheme="minorHAnsi" w:cstheme="minorBidi"/>
              <w:lang w:val="en-GB" w:eastAsia="en-GB"/>
            </w:rPr>
          </w:pPr>
          <w:r>
            <w:t>A. THE DELIVERABLES</w:t>
          </w:r>
          <w:r>
            <w:tab/>
          </w:r>
          <w:r>
            <w:fldChar w:fldCharType="begin"/>
          </w:r>
          <w:r>
            <w:instrText xml:space="preserve"> PAGEREF _Toc508719234 \h </w:instrText>
          </w:r>
          <w:r>
            <w:fldChar w:fldCharType="separate"/>
          </w:r>
          <w:r w:rsidR="00AE5DD4">
            <w:t>26</w:t>
          </w:r>
          <w:r>
            <w:fldChar w:fldCharType="end"/>
          </w:r>
        </w:p>
        <w:p w14:paraId="142100A9" w14:textId="77777777" w:rsidR="00196F13" w:rsidRDefault="000522F2">
          <w:pPr>
            <w:pStyle w:val="TOC2"/>
            <w:rPr>
              <w:rFonts w:asciiTheme="minorHAnsi" w:eastAsiaTheme="minorEastAsia" w:hAnsiTheme="minorHAnsi" w:cstheme="minorBidi"/>
              <w:lang w:val="en-GB" w:eastAsia="en-GB"/>
            </w:rPr>
          </w:pPr>
          <w:r>
            <w:t xml:space="preserve">B. </w:t>
          </w:r>
          <w:r w:rsidR="001D219C">
            <w:t>WORK CLOSURE</w:t>
          </w:r>
          <w:r w:rsidR="002C1D18">
            <w:t xml:space="preserve"> &amp; TRAFFIC MANAGEMENT</w:t>
          </w:r>
          <w:r>
            <w:tab/>
          </w:r>
          <w:r>
            <w:fldChar w:fldCharType="begin"/>
          </w:r>
          <w:r>
            <w:instrText xml:space="preserve"> PAGEREF _Toc508719235 \h </w:instrText>
          </w:r>
          <w:r>
            <w:fldChar w:fldCharType="separate"/>
          </w:r>
          <w:r w:rsidR="00AE5DD4">
            <w:t>27</w:t>
          </w:r>
          <w:r>
            <w:fldChar w:fldCharType="end"/>
          </w:r>
        </w:p>
        <w:p w14:paraId="51230E10" w14:textId="77777777" w:rsidR="00196F13" w:rsidRDefault="000522F2">
          <w:pPr>
            <w:pStyle w:val="TOC2"/>
            <w:rPr>
              <w:rFonts w:asciiTheme="minorHAnsi" w:eastAsiaTheme="minorEastAsia" w:hAnsiTheme="minorHAnsi" w:cstheme="minorBidi"/>
              <w:lang w:val="en-GB" w:eastAsia="en-GB"/>
            </w:rPr>
          </w:pPr>
          <w:r>
            <w:t xml:space="preserve">C. </w:t>
          </w:r>
          <w:r w:rsidR="00354A1A">
            <w:t>MANDATORY SUBMISSION REQUIREMENTS</w:t>
          </w:r>
          <w:r>
            <w:tab/>
          </w:r>
          <w:r>
            <w:fldChar w:fldCharType="begin"/>
          </w:r>
          <w:r>
            <w:instrText xml:space="preserve"> PAGEREF _Toc508719236 \h </w:instrText>
          </w:r>
          <w:r>
            <w:fldChar w:fldCharType="separate"/>
          </w:r>
          <w:r w:rsidR="00AE5DD4">
            <w:t>27</w:t>
          </w:r>
          <w:r>
            <w:fldChar w:fldCharType="end"/>
          </w:r>
        </w:p>
        <w:p w14:paraId="48DF5E45" w14:textId="77777777" w:rsidR="00196F13" w:rsidRDefault="000522F2">
          <w:pPr>
            <w:pStyle w:val="TOC2"/>
            <w:rPr>
              <w:rFonts w:asciiTheme="minorHAnsi" w:eastAsiaTheme="minorEastAsia" w:hAnsiTheme="minorHAnsi" w:cstheme="minorBidi"/>
              <w:lang w:val="en-GB" w:eastAsia="en-GB"/>
            </w:rPr>
          </w:pPr>
          <w:r>
            <w:t>D. MANDATORY TECHNICAL REQUIREMENTS</w:t>
          </w:r>
          <w:r>
            <w:tab/>
          </w:r>
          <w:r>
            <w:fldChar w:fldCharType="begin"/>
          </w:r>
          <w:r>
            <w:instrText xml:space="preserve"> PAGEREF _Toc508719237 \h </w:instrText>
          </w:r>
          <w:r>
            <w:fldChar w:fldCharType="separate"/>
          </w:r>
          <w:r w:rsidR="00AE5DD4">
            <w:t>28</w:t>
          </w:r>
          <w:r>
            <w:fldChar w:fldCharType="end"/>
          </w:r>
        </w:p>
        <w:p w14:paraId="3C304A78" w14:textId="77777777" w:rsidR="00196F13" w:rsidRDefault="000522F2">
          <w:pPr>
            <w:pStyle w:val="TOC2"/>
            <w:rPr>
              <w:rFonts w:asciiTheme="minorHAnsi" w:eastAsiaTheme="minorEastAsia" w:hAnsiTheme="minorHAnsi" w:cstheme="minorBidi"/>
              <w:lang w:val="en-GB" w:eastAsia="en-GB"/>
            </w:rPr>
          </w:pPr>
          <w:r>
            <w:t>E. PRE-CONDITIONS OF AWARD</w:t>
          </w:r>
          <w:r>
            <w:tab/>
          </w:r>
          <w:r>
            <w:fldChar w:fldCharType="begin"/>
          </w:r>
          <w:r>
            <w:instrText xml:space="preserve"> PAGEREF _Toc508719238 \h </w:instrText>
          </w:r>
          <w:r>
            <w:fldChar w:fldCharType="separate"/>
          </w:r>
          <w:r w:rsidR="00AE5DD4">
            <w:t>29</w:t>
          </w:r>
          <w:r>
            <w:fldChar w:fldCharType="end"/>
          </w:r>
        </w:p>
        <w:p w14:paraId="23A5A96C" w14:textId="77777777" w:rsidR="00196F13" w:rsidRDefault="000522F2">
          <w:pPr>
            <w:pStyle w:val="TOC2"/>
          </w:pPr>
          <w:r>
            <w:t>F. RATED CRITERIA</w:t>
          </w:r>
          <w:r>
            <w:tab/>
          </w:r>
          <w:r>
            <w:fldChar w:fldCharType="begin"/>
          </w:r>
          <w:r>
            <w:instrText xml:space="preserve"> PAGEREF _Toc508719239 \h </w:instrText>
          </w:r>
          <w:r>
            <w:fldChar w:fldCharType="separate"/>
          </w:r>
          <w:r w:rsidR="00AE5DD4">
            <w:t>29</w:t>
          </w:r>
          <w:r>
            <w:fldChar w:fldCharType="end"/>
          </w:r>
        </w:p>
        <w:p w14:paraId="2561672F" w14:textId="77777777" w:rsidR="00196F13" w:rsidRDefault="000522F2">
          <w:pPr>
            <w:pStyle w:val="TOC1"/>
            <w:rPr>
              <w:rFonts w:asciiTheme="minorHAnsi" w:eastAsiaTheme="minorEastAsia" w:hAnsiTheme="minorHAnsi" w:cstheme="minorBidi"/>
              <w:b w:val="0"/>
              <w:lang w:val="en-GB" w:eastAsia="en-GB"/>
            </w:rPr>
          </w:pPr>
          <w:r>
            <w:t>APPENDIX E – CERTIFICATE OF CONFIRMATION OF NON-COLLUSION</w:t>
          </w:r>
          <w:r>
            <w:tab/>
          </w:r>
          <w:r>
            <w:fldChar w:fldCharType="begin"/>
          </w:r>
          <w:r>
            <w:instrText xml:space="preserve"> PAGEREF _Toc508719240 \h </w:instrText>
          </w:r>
          <w:r>
            <w:fldChar w:fldCharType="separate"/>
          </w:r>
          <w:r w:rsidR="00AE5DD4">
            <w:t>32</w:t>
          </w:r>
          <w:r>
            <w:fldChar w:fldCharType="end"/>
          </w:r>
        </w:p>
        <w:p w14:paraId="24C02C79" w14:textId="77777777" w:rsidR="00196F13" w:rsidRDefault="000522F2" w:rsidP="00196F13">
          <w:pPr>
            <w:pStyle w:val="TOC2"/>
            <w:ind w:left="0"/>
          </w:pPr>
          <w:r>
            <w:fldChar w:fldCharType="end"/>
          </w:r>
        </w:p>
      </w:sdtContent>
    </w:sdt>
    <w:p w14:paraId="6A38937B" w14:textId="77777777" w:rsidR="00695F50" w:rsidRDefault="00695F50" w:rsidP="00695F50">
      <w:pPr>
        <w:spacing w:before="0"/>
      </w:pPr>
    </w:p>
    <w:p w14:paraId="1D3D70C6" w14:textId="55BCC777" w:rsidR="00695F50" w:rsidRPr="00695F50" w:rsidRDefault="00695F50" w:rsidP="00695F50">
      <w:pPr>
        <w:spacing w:before="0"/>
        <w:rPr>
          <w:b/>
          <w:u w:val="single"/>
        </w:rPr>
      </w:pPr>
      <w:r w:rsidRPr="00695F50">
        <w:rPr>
          <w:b/>
          <w:u w:val="single"/>
        </w:rPr>
        <w:t>ANNEXIES</w:t>
      </w:r>
    </w:p>
    <w:p w14:paraId="7B76F2D9" w14:textId="07748C77" w:rsidR="00196F13" w:rsidRDefault="000522F2" w:rsidP="00695F50">
      <w:pPr>
        <w:spacing w:before="0"/>
      </w:pPr>
      <w:r>
        <w:t xml:space="preserve">ANNEX A </w:t>
      </w:r>
      <w:r w:rsidR="00EC0C80">
        <w:t>–</w:t>
      </w:r>
      <w:r>
        <w:t>FORM OF AGREEMENT</w:t>
      </w:r>
    </w:p>
    <w:p w14:paraId="1D4F6752" w14:textId="77777777" w:rsidR="007B7FDE" w:rsidRDefault="000522F2" w:rsidP="00695F50">
      <w:r>
        <w:t xml:space="preserve">ANNEX B </w:t>
      </w:r>
      <w:r w:rsidR="00FD714F">
        <w:t>–</w:t>
      </w:r>
      <w:r>
        <w:t xml:space="preserve"> PRICING</w:t>
      </w:r>
      <w:r w:rsidR="00FD714F">
        <w:t xml:space="preserve"> FORM</w:t>
      </w:r>
    </w:p>
    <w:p w14:paraId="0A3B6B44" w14:textId="77777777" w:rsidR="007B7FDE" w:rsidRDefault="000522F2" w:rsidP="00695F50">
      <w:r>
        <w:t xml:space="preserve">ANNEX C </w:t>
      </w:r>
      <w:r w:rsidR="001745FA">
        <w:t>–</w:t>
      </w:r>
      <w:r>
        <w:t xml:space="preserve"> SPECIFICATIONS</w:t>
      </w:r>
      <w:r w:rsidR="00AD5DC2">
        <w:t xml:space="preserve"> LIST</w:t>
      </w:r>
    </w:p>
    <w:p w14:paraId="248EC534" w14:textId="77777777" w:rsidR="007B7FDE" w:rsidRDefault="005C4FBD" w:rsidP="00695F50">
      <w:r>
        <w:t xml:space="preserve">ANNEX D </w:t>
      </w:r>
      <w:r w:rsidR="001745FA">
        <w:t>–</w:t>
      </w:r>
      <w:r w:rsidR="00C07E38">
        <w:t xml:space="preserve"> AGREEMENT ACKNOWLEDGEMENT</w:t>
      </w:r>
      <w:r w:rsidR="00863639">
        <w:t xml:space="preserve"> </w:t>
      </w:r>
    </w:p>
    <w:p w14:paraId="143029E5" w14:textId="77777777" w:rsidR="007B7FDE" w:rsidRDefault="000522F2" w:rsidP="00695F50">
      <w:r>
        <w:t xml:space="preserve">ANNEX </w:t>
      </w:r>
      <w:r w:rsidR="00486F16">
        <w:t>E</w:t>
      </w:r>
      <w:r w:rsidR="001745FA">
        <w:t>–</w:t>
      </w:r>
      <w:r>
        <w:t xml:space="preserve">- </w:t>
      </w:r>
      <w:r w:rsidR="00BA5998">
        <w:t>SUBCONTRACTOR INFORMATION</w:t>
      </w:r>
    </w:p>
    <w:p w14:paraId="16C3ED0B" w14:textId="77777777" w:rsidR="00BA5998" w:rsidRDefault="00BA5998" w:rsidP="00695F50">
      <w:r>
        <w:t>ANNEX F</w:t>
      </w:r>
      <w:r w:rsidR="001745FA">
        <w:t xml:space="preserve"> –</w:t>
      </w:r>
      <w:r>
        <w:t xml:space="preserve"> LOCAL BENEFIT</w:t>
      </w:r>
    </w:p>
    <w:p w14:paraId="756970F8" w14:textId="664A0D08" w:rsidR="00EF627F" w:rsidRDefault="000522F2" w:rsidP="00695F50">
      <w:r>
        <w:t>ANNEX</w:t>
      </w:r>
      <w:r w:rsidR="00241CAB">
        <w:t xml:space="preserve"> </w:t>
      </w:r>
      <w:r w:rsidR="00BA5998">
        <w:t>G</w:t>
      </w:r>
      <w:r w:rsidR="00486F16">
        <w:t xml:space="preserve"> </w:t>
      </w:r>
      <w:r w:rsidR="001745FA">
        <w:t xml:space="preserve">– </w:t>
      </w:r>
      <w:r>
        <w:t>PERSONNEL QUALIFICATIONS</w:t>
      </w:r>
    </w:p>
    <w:p w14:paraId="41E2DCAC" w14:textId="06F58A94" w:rsidR="002654DA" w:rsidRDefault="002654DA" w:rsidP="00695F50">
      <w:r>
        <w:t xml:space="preserve">ANNEX H – SUBMITTALS LIST ACKNOWLEDGMENET </w:t>
      </w:r>
    </w:p>
    <w:p w14:paraId="14D20A83" w14:textId="4A664EBB" w:rsidR="002654DA" w:rsidRDefault="002654DA" w:rsidP="00695F50">
      <w:r>
        <w:t xml:space="preserve">ANNEX I - SHOP DRAWINGS AND SUBMITTAL SPECIFICATION </w:t>
      </w:r>
    </w:p>
    <w:p w14:paraId="7FC72431" w14:textId="77777777" w:rsidR="00695F50" w:rsidRDefault="00695F50">
      <w:pPr>
        <w:rPr>
          <w:b/>
        </w:rPr>
      </w:pPr>
    </w:p>
    <w:p w14:paraId="780EBF1F" w14:textId="77777777" w:rsidR="00695F50" w:rsidRDefault="00695F50">
      <w:pPr>
        <w:rPr>
          <w:b/>
        </w:rPr>
      </w:pPr>
    </w:p>
    <w:p w14:paraId="56BAE6ED" w14:textId="77777777" w:rsidR="00695F50" w:rsidRDefault="00695F50">
      <w:pPr>
        <w:rPr>
          <w:b/>
        </w:rPr>
      </w:pPr>
    </w:p>
    <w:p w14:paraId="302EFCBA" w14:textId="77777777" w:rsidR="00695F50" w:rsidRDefault="00695F50">
      <w:pPr>
        <w:rPr>
          <w:b/>
        </w:rPr>
      </w:pPr>
    </w:p>
    <w:p w14:paraId="2347AEBB" w14:textId="77777777" w:rsidR="00695F50" w:rsidRDefault="00695F50">
      <w:pPr>
        <w:rPr>
          <w:b/>
        </w:rPr>
      </w:pPr>
    </w:p>
    <w:p w14:paraId="69C43C10" w14:textId="77777777" w:rsidR="00695F50" w:rsidRDefault="00695F50">
      <w:pPr>
        <w:rPr>
          <w:b/>
        </w:rPr>
      </w:pPr>
    </w:p>
    <w:p w14:paraId="691FE037" w14:textId="07768B22" w:rsidR="007B7FDE" w:rsidRPr="00695F50" w:rsidRDefault="00EF627F">
      <w:pPr>
        <w:rPr>
          <w:b/>
          <w:u w:val="single"/>
        </w:rPr>
      </w:pPr>
      <w:r w:rsidRPr="00695F50">
        <w:rPr>
          <w:b/>
          <w:u w:val="single"/>
        </w:rPr>
        <w:t>DRAWINGS</w:t>
      </w:r>
    </w:p>
    <w:p w14:paraId="06E97D38" w14:textId="50A20C90" w:rsidR="00EF627F" w:rsidRPr="005537D4" w:rsidRDefault="003B3D9E" w:rsidP="006A559F">
      <w:pPr>
        <w:tabs>
          <w:tab w:val="right" w:leader="dot" w:pos="9356"/>
        </w:tabs>
        <w:spacing w:before="0"/>
      </w:pPr>
      <w:r>
        <w:t>G</w:t>
      </w:r>
      <w:r w:rsidR="0014277F" w:rsidRPr="005537D4">
        <w:t>-</w:t>
      </w:r>
      <w:r>
        <w:t>0</w:t>
      </w:r>
      <w:r w:rsidR="008C4080" w:rsidRPr="005537D4">
        <w:t>001</w:t>
      </w:r>
      <w:proofErr w:type="gramStart"/>
      <w:r w:rsidR="008C4080" w:rsidRPr="005537D4">
        <w:t xml:space="preserve">- </w:t>
      </w:r>
      <w:r w:rsidR="00EF627F" w:rsidRPr="005537D4">
        <w:t xml:space="preserve"> </w:t>
      </w:r>
      <w:r w:rsidR="00864465" w:rsidRPr="005537D4">
        <w:t>COVER</w:t>
      </w:r>
      <w:proofErr w:type="gramEnd"/>
      <w:r w:rsidR="00864465" w:rsidRPr="005537D4">
        <w:t xml:space="preserve"> SHEET &amp; DRAWING INDEX</w:t>
      </w:r>
    </w:p>
    <w:p w14:paraId="46757BA6" w14:textId="60BEEA82" w:rsidR="00EF627F" w:rsidRPr="005537D4" w:rsidRDefault="003B3D9E" w:rsidP="006A559F">
      <w:pPr>
        <w:tabs>
          <w:tab w:val="right" w:leader="dot" w:pos="9356"/>
        </w:tabs>
        <w:spacing w:before="0"/>
      </w:pPr>
      <w:r>
        <w:t>G</w:t>
      </w:r>
      <w:r w:rsidR="0014277F" w:rsidRPr="005537D4">
        <w:t>-</w:t>
      </w:r>
      <w:r>
        <w:t>0002</w:t>
      </w:r>
      <w:r w:rsidR="00864465" w:rsidRPr="005537D4">
        <w:t xml:space="preserve"> </w:t>
      </w:r>
      <w:r>
        <w:t>–</w:t>
      </w:r>
      <w:r w:rsidR="00864465" w:rsidRPr="005537D4">
        <w:t xml:space="preserve"> </w:t>
      </w:r>
      <w:r>
        <w:t>SHEET LIST AND ABBREVIATIONS</w:t>
      </w:r>
    </w:p>
    <w:p w14:paraId="241572E3" w14:textId="5BBF3AB7" w:rsidR="00EF627F" w:rsidRPr="005537D4" w:rsidRDefault="003B3D9E" w:rsidP="006A559F">
      <w:pPr>
        <w:tabs>
          <w:tab w:val="right" w:leader="dot" w:pos="9356"/>
        </w:tabs>
        <w:spacing w:before="0"/>
      </w:pPr>
      <w:r>
        <w:t>G</w:t>
      </w:r>
      <w:r w:rsidR="0014277F" w:rsidRPr="005537D4">
        <w:t>-</w:t>
      </w:r>
      <w:r>
        <w:t>0003</w:t>
      </w:r>
      <w:r w:rsidR="00864465" w:rsidRPr="005537D4">
        <w:t xml:space="preserve"> – </w:t>
      </w:r>
      <w:r w:rsidR="0014277F" w:rsidRPr="005537D4">
        <w:t>GENERAL NOTES &amp; SPECIFICATIONS</w:t>
      </w:r>
    </w:p>
    <w:p w14:paraId="65E5314D" w14:textId="095FD5DA" w:rsidR="00EF627F" w:rsidRPr="005537D4" w:rsidRDefault="003B3D9E" w:rsidP="006A559F">
      <w:pPr>
        <w:tabs>
          <w:tab w:val="right" w:leader="dot" w:pos="9356"/>
        </w:tabs>
        <w:spacing w:before="0"/>
      </w:pPr>
      <w:r>
        <w:t>G</w:t>
      </w:r>
      <w:r w:rsidRPr="005537D4">
        <w:t>-</w:t>
      </w:r>
      <w:r>
        <w:t>0004</w:t>
      </w:r>
      <w:r w:rsidRPr="005537D4">
        <w:t xml:space="preserve"> </w:t>
      </w:r>
      <w:r w:rsidR="00864465" w:rsidRPr="005537D4">
        <w:t xml:space="preserve">– </w:t>
      </w:r>
      <w:r w:rsidR="0014277F" w:rsidRPr="005537D4">
        <w:t>GENERAL NOTES &amp; SPECIFICATIONS</w:t>
      </w:r>
    </w:p>
    <w:p w14:paraId="24A131B6" w14:textId="57E19A36" w:rsidR="001E025D" w:rsidRPr="005537D4" w:rsidRDefault="003B3D9E" w:rsidP="006A559F">
      <w:pPr>
        <w:tabs>
          <w:tab w:val="right" w:leader="dot" w:pos="9356"/>
        </w:tabs>
        <w:spacing w:before="0"/>
      </w:pPr>
      <w:r>
        <w:t>G</w:t>
      </w:r>
      <w:r w:rsidRPr="005537D4">
        <w:t>-</w:t>
      </w:r>
      <w:r>
        <w:t>0005</w:t>
      </w:r>
      <w:r w:rsidRPr="005537D4">
        <w:t xml:space="preserve"> </w:t>
      </w:r>
      <w:r w:rsidR="001E025D" w:rsidRPr="005537D4">
        <w:t>- GENERAL NOTES &amp; SPECIFICATIONS</w:t>
      </w:r>
    </w:p>
    <w:p w14:paraId="56FCEBAE" w14:textId="57D90076" w:rsidR="001E025D" w:rsidRDefault="003B3D9E" w:rsidP="00695F50">
      <w:pPr>
        <w:tabs>
          <w:tab w:val="right" w:leader="dot" w:pos="9356"/>
        </w:tabs>
        <w:spacing w:before="0"/>
      </w:pPr>
      <w:r>
        <w:t>G</w:t>
      </w:r>
      <w:r w:rsidRPr="005537D4">
        <w:t>-</w:t>
      </w:r>
      <w:proofErr w:type="gramStart"/>
      <w:r>
        <w:t>0006</w:t>
      </w:r>
      <w:r w:rsidRPr="005537D4">
        <w:t xml:space="preserve"> </w:t>
      </w:r>
      <w:r w:rsidR="001E025D" w:rsidRPr="005537D4">
        <w:t xml:space="preserve"> -</w:t>
      </w:r>
      <w:proofErr w:type="gramEnd"/>
      <w:r w:rsidR="001E025D" w:rsidRPr="005537D4">
        <w:t xml:space="preserve"> GENERAL NOTES &amp; SPECIFICATIONS</w:t>
      </w:r>
    </w:p>
    <w:p w14:paraId="3AF3979E" w14:textId="57CF1C44" w:rsidR="003B3D9E" w:rsidRDefault="003B3D9E" w:rsidP="00695F50">
      <w:pPr>
        <w:tabs>
          <w:tab w:val="right" w:leader="dot" w:pos="9356"/>
        </w:tabs>
        <w:spacing w:before="0"/>
      </w:pPr>
      <w:r>
        <w:t>G</w:t>
      </w:r>
      <w:r w:rsidRPr="005537D4">
        <w:t>-</w:t>
      </w:r>
      <w:proofErr w:type="gramStart"/>
      <w:r>
        <w:t>0007</w:t>
      </w:r>
      <w:r w:rsidRPr="005537D4">
        <w:t xml:space="preserve">  -</w:t>
      </w:r>
      <w:proofErr w:type="gramEnd"/>
      <w:r w:rsidRPr="005537D4">
        <w:t xml:space="preserve"> GENERAL NOTES &amp; SPECIFICATIONS</w:t>
      </w:r>
    </w:p>
    <w:p w14:paraId="56FBEAC5" w14:textId="187F1FEF" w:rsidR="003B3D9E" w:rsidRDefault="003B3D9E" w:rsidP="00695F50">
      <w:pPr>
        <w:tabs>
          <w:tab w:val="right" w:leader="dot" w:pos="9356"/>
        </w:tabs>
        <w:spacing w:before="0"/>
      </w:pPr>
      <w:r>
        <w:t>G</w:t>
      </w:r>
      <w:r w:rsidRPr="005537D4">
        <w:t>-</w:t>
      </w:r>
      <w:proofErr w:type="gramStart"/>
      <w:r>
        <w:t>0008</w:t>
      </w:r>
      <w:r w:rsidRPr="005537D4">
        <w:t xml:space="preserve">  -</w:t>
      </w:r>
      <w:proofErr w:type="gramEnd"/>
      <w:r w:rsidRPr="005537D4">
        <w:t xml:space="preserve"> GENERAL NOTES &amp; SPECIFICATIONS</w:t>
      </w:r>
    </w:p>
    <w:p w14:paraId="1EEDB0C1" w14:textId="20A375AC" w:rsidR="003B3D9E" w:rsidRDefault="003B3D9E" w:rsidP="00695F50">
      <w:pPr>
        <w:tabs>
          <w:tab w:val="right" w:leader="dot" w:pos="9356"/>
        </w:tabs>
        <w:spacing w:before="0"/>
      </w:pPr>
      <w:r>
        <w:t>G</w:t>
      </w:r>
      <w:r w:rsidRPr="005537D4">
        <w:t>-</w:t>
      </w:r>
      <w:proofErr w:type="gramStart"/>
      <w:r>
        <w:t>0009</w:t>
      </w:r>
      <w:r w:rsidRPr="005537D4">
        <w:t xml:space="preserve">  -</w:t>
      </w:r>
      <w:proofErr w:type="gramEnd"/>
      <w:r w:rsidRPr="005537D4">
        <w:t xml:space="preserve"> GENERAL NOTES &amp; SPECIFICATIONS</w:t>
      </w:r>
    </w:p>
    <w:p w14:paraId="47BA2035" w14:textId="614B140B" w:rsidR="003B3D9E" w:rsidRDefault="003B3D9E" w:rsidP="00695F50">
      <w:pPr>
        <w:tabs>
          <w:tab w:val="right" w:leader="dot" w:pos="9356"/>
        </w:tabs>
        <w:spacing w:before="0"/>
      </w:pPr>
      <w:r>
        <w:t>G</w:t>
      </w:r>
      <w:r w:rsidRPr="005537D4">
        <w:t>-</w:t>
      </w:r>
      <w:proofErr w:type="gramStart"/>
      <w:r>
        <w:t>0010</w:t>
      </w:r>
      <w:r w:rsidRPr="005537D4">
        <w:t xml:space="preserve">  -</w:t>
      </w:r>
      <w:proofErr w:type="gramEnd"/>
      <w:r w:rsidRPr="005537D4">
        <w:t xml:space="preserve"> GENERAL NOTES &amp; SPECIFICATIONS</w:t>
      </w:r>
    </w:p>
    <w:p w14:paraId="076DEBA3" w14:textId="3C722A47" w:rsidR="003B3D9E" w:rsidRPr="005537D4" w:rsidRDefault="003B3D9E" w:rsidP="00695F50">
      <w:pPr>
        <w:tabs>
          <w:tab w:val="right" w:leader="dot" w:pos="9356"/>
        </w:tabs>
        <w:spacing w:before="0"/>
      </w:pPr>
      <w:r>
        <w:t>G</w:t>
      </w:r>
      <w:r w:rsidRPr="005537D4">
        <w:t>-</w:t>
      </w:r>
      <w:proofErr w:type="gramStart"/>
      <w:r>
        <w:t>0011</w:t>
      </w:r>
      <w:r w:rsidRPr="005537D4">
        <w:t xml:space="preserve">  -</w:t>
      </w:r>
      <w:proofErr w:type="gramEnd"/>
      <w:r w:rsidRPr="005537D4">
        <w:t xml:space="preserve"> GENERAL NOTES &amp; SPECIFICATIONS</w:t>
      </w:r>
    </w:p>
    <w:p w14:paraId="3FEA66E0" w14:textId="3B627996" w:rsidR="00864465" w:rsidRPr="005537D4" w:rsidRDefault="003B3D9E" w:rsidP="00695F50">
      <w:pPr>
        <w:tabs>
          <w:tab w:val="right" w:leader="dot" w:pos="9356"/>
        </w:tabs>
        <w:spacing w:before="0"/>
      </w:pPr>
      <w:r>
        <w:t>D</w:t>
      </w:r>
      <w:r w:rsidR="0014277F" w:rsidRPr="005537D4">
        <w:t>-</w:t>
      </w:r>
      <w:r>
        <w:t>00</w:t>
      </w:r>
      <w:r w:rsidR="008C4080" w:rsidRPr="005537D4">
        <w:t>01</w:t>
      </w:r>
      <w:r w:rsidR="00864465" w:rsidRPr="005537D4">
        <w:t xml:space="preserve"> – </w:t>
      </w:r>
      <w:r w:rsidR="008C4080" w:rsidRPr="005537D4">
        <w:t xml:space="preserve">SOUTHSIDE </w:t>
      </w:r>
      <w:r>
        <w:t>WWTP SITE CIVIL DEMO</w:t>
      </w:r>
    </w:p>
    <w:p w14:paraId="1E797219" w14:textId="23D5A173" w:rsidR="0014277F" w:rsidRPr="005537D4" w:rsidRDefault="003B3D9E" w:rsidP="00695F50">
      <w:pPr>
        <w:tabs>
          <w:tab w:val="right" w:leader="dot" w:pos="9356"/>
        </w:tabs>
        <w:spacing w:before="0"/>
      </w:pPr>
      <w:r>
        <w:t>D-0002</w:t>
      </w:r>
      <w:r w:rsidRPr="003B3D9E">
        <w:t xml:space="preserve"> – SOUTHSIDE WWTP SITE CIVIL DEMO</w:t>
      </w:r>
    </w:p>
    <w:p w14:paraId="148D19D3" w14:textId="60EE2DDE" w:rsidR="003B3D9E" w:rsidRPr="005537D4" w:rsidRDefault="003B3D9E" w:rsidP="00695F50">
      <w:pPr>
        <w:tabs>
          <w:tab w:val="right" w:leader="dot" w:pos="9356"/>
        </w:tabs>
        <w:spacing w:before="0"/>
      </w:pPr>
      <w:r>
        <w:t>D-0003</w:t>
      </w:r>
      <w:r w:rsidRPr="003B3D9E">
        <w:t xml:space="preserve"> – </w:t>
      </w:r>
      <w:r>
        <w:t>RESVOIR 14 A&amp;B DEMO PLAN</w:t>
      </w:r>
    </w:p>
    <w:p w14:paraId="341AF0F0" w14:textId="793D14F8" w:rsidR="0014277F" w:rsidRPr="005537D4" w:rsidRDefault="003B3D9E" w:rsidP="00695F50">
      <w:pPr>
        <w:tabs>
          <w:tab w:val="right" w:leader="dot" w:pos="9356"/>
        </w:tabs>
        <w:spacing w:before="0"/>
      </w:pPr>
      <w:r>
        <w:t>D-0004 – PUMP STATION 701 DEMO AND REHAB PLAN</w:t>
      </w:r>
    </w:p>
    <w:p w14:paraId="089A0873" w14:textId="552180EA" w:rsidR="008C4080" w:rsidRPr="005537D4" w:rsidRDefault="009D737D" w:rsidP="00695F50">
      <w:pPr>
        <w:tabs>
          <w:tab w:val="right" w:leader="dot" w:pos="9356"/>
        </w:tabs>
        <w:spacing w:before="0"/>
      </w:pPr>
      <w:r w:rsidRPr="005537D4">
        <w:t>C-</w:t>
      </w:r>
      <w:r w:rsidR="003F2A0B">
        <w:t>0001</w:t>
      </w:r>
      <w:r w:rsidRPr="005537D4">
        <w:t xml:space="preserve"> – </w:t>
      </w:r>
      <w:r w:rsidR="003F2A0B">
        <w:t>SURVEY</w:t>
      </w:r>
    </w:p>
    <w:p w14:paraId="1842CE6A" w14:textId="412603CD" w:rsidR="0014277F" w:rsidRPr="005537D4" w:rsidRDefault="0014277F" w:rsidP="00695F50">
      <w:pPr>
        <w:tabs>
          <w:tab w:val="right" w:leader="dot" w:pos="9356"/>
        </w:tabs>
        <w:spacing w:before="0"/>
      </w:pPr>
      <w:r w:rsidRPr="005537D4">
        <w:t>C-</w:t>
      </w:r>
      <w:r w:rsidR="003F2A0B">
        <w:t>0002</w:t>
      </w:r>
      <w:r w:rsidR="004D1253" w:rsidRPr="005537D4">
        <w:t xml:space="preserve"> – </w:t>
      </w:r>
      <w:r w:rsidR="003F2A0B">
        <w:t>SOUTHSIDE WWTP SITE CIVIL PIPING</w:t>
      </w:r>
      <w:r w:rsidR="00885240">
        <w:t xml:space="preserve"> </w:t>
      </w:r>
      <w:r w:rsidR="00BC73E9" w:rsidRPr="005537D4">
        <w:t xml:space="preserve"> </w:t>
      </w:r>
    </w:p>
    <w:p w14:paraId="55F5798B" w14:textId="2894343F" w:rsidR="0014277F" w:rsidRPr="005537D4" w:rsidRDefault="0014277F" w:rsidP="00695F50">
      <w:pPr>
        <w:tabs>
          <w:tab w:val="right" w:leader="dot" w:pos="9356"/>
        </w:tabs>
        <w:spacing w:before="0"/>
      </w:pPr>
      <w:r w:rsidRPr="005537D4">
        <w:t>C-</w:t>
      </w:r>
      <w:r w:rsidR="003F2A0B">
        <w:t>0003</w:t>
      </w:r>
      <w:r w:rsidRPr="005537D4">
        <w:t xml:space="preserve"> </w:t>
      </w:r>
      <w:r w:rsidR="004D1253" w:rsidRPr="005537D4">
        <w:t>–</w:t>
      </w:r>
      <w:r w:rsidRPr="005537D4">
        <w:t xml:space="preserve"> </w:t>
      </w:r>
      <w:r w:rsidR="003F2A0B">
        <w:t>WWTP YARD PIPING</w:t>
      </w:r>
    </w:p>
    <w:p w14:paraId="4544BCD0" w14:textId="3393F087" w:rsidR="009D737D" w:rsidRPr="005537D4" w:rsidRDefault="009D737D" w:rsidP="00695F50">
      <w:pPr>
        <w:tabs>
          <w:tab w:val="right" w:leader="dot" w:pos="9356"/>
        </w:tabs>
        <w:spacing w:before="0"/>
      </w:pPr>
      <w:r w:rsidRPr="005537D4">
        <w:t>C-</w:t>
      </w:r>
      <w:r w:rsidR="003F2A0B">
        <w:t>0004</w:t>
      </w:r>
      <w:proofErr w:type="gramStart"/>
      <w:r w:rsidRPr="005537D4">
        <w:t xml:space="preserve">– </w:t>
      </w:r>
      <w:r w:rsidR="003F2A0B">
        <w:t xml:space="preserve"> SOUTHSIDE</w:t>
      </w:r>
      <w:proofErr w:type="gramEnd"/>
      <w:r w:rsidR="003F2A0B">
        <w:t xml:space="preserve"> RES. 14 A&amp;B AND P.S.701 YARD PIPING </w:t>
      </w:r>
    </w:p>
    <w:p w14:paraId="790C3FF1" w14:textId="265B5B7B" w:rsidR="001E025D" w:rsidRPr="005537D4" w:rsidRDefault="00830067" w:rsidP="00695F50">
      <w:pPr>
        <w:tabs>
          <w:tab w:val="right" w:leader="dot" w:pos="9356"/>
        </w:tabs>
        <w:spacing w:before="0"/>
      </w:pPr>
      <w:r w:rsidRPr="005537D4">
        <w:t>C-</w:t>
      </w:r>
      <w:r w:rsidR="003F2A0B">
        <w:t>0005</w:t>
      </w:r>
      <w:r w:rsidR="001E025D" w:rsidRPr="005537D4">
        <w:t xml:space="preserve"> </w:t>
      </w:r>
      <w:r w:rsidR="00BC73E9" w:rsidRPr="005537D4">
        <w:t>–</w:t>
      </w:r>
      <w:r w:rsidR="001E025D" w:rsidRPr="005537D4">
        <w:t xml:space="preserve"> </w:t>
      </w:r>
      <w:r w:rsidR="003F2A0B">
        <w:t>PUMP STATION 609 YARD PIPING</w:t>
      </w:r>
    </w:p>
    <w:p w14:paraId="65FDEC39" w14:textId="720EFDC1" w:rsidR="00BC73E9" w:rsidRPr="005537D4" w:rsidRDefault="00885240" w:rsidP="00695F50">
      <w:pPr>
        <w:tabs>
          <w:tab w:val="right" w:leader="dot" w:pos="9356"/>
        </w:tabs>
        <w:spacing w:before="0"/>
      </w:pPr>
      <w:r>
        <w:t>C-</w:t>
      </w:r>
      <w:r w:rsidR="003F2A0B">
        <w:t>0006</w:t>
      </w:r>
      <w:r w:rsidR="00BC73E9" w:rsidRPr="005537D4">
        <w:t xml:space="preserve"> – </w:t>
      </w:r>
      <w:r w:rsidR="003F2A0B">
        <w:t>RESVOIR 14A&amp;B PLAN VIEWS</w:t>
      </w:r>
    </w:p>
    <w:p w14:paraId="595C214B" w14:textId="7BA8DF29" w:rsidR="009D737D" w:rsidRDefault="00885240" w:rsidP="00695F50">
      <w:pPr>
        <w:tabs>
          <w:tab w:val="right" w:leader="dot" w:pos="9356"/>
        </w:tabs>
        <w:spacing w:before="0"/>
      </w:pPr>
      <w:r>
        <w:t>C-</w:t>
      </w:r>
      <w:r w:rsidR="003F2A0B">
        <w:t>0007</w:t>
      </w:r>
      <w:r w:rsidR="00BC73E9" w:rsidRPr="005537D4">
        <w:t xml:space="preserve"> – </w:t>
      </w:r>
      <w:r w:rsidR="003F2A0B">
        <w:t>RESVOIR 14 A&amp;B DETAILS</w:t>
      </w:r>
    </w:p>
    <w:p w14:paraId="1886131F" w14:textId="6C8B3687" w:rsidR="003F2A0B" w:rsidRDefault="003F2A0B" w:rsidP="00695F50">
      <w:pPr>
        <w:tabs>
          <w:tab w:val="right" w:leader="dot" w:pos="9356"/>
        </w:tabs>
        <w:spacing w:before="0"/>
      </w:pPr>
      <w:r>
        <w:t>C-0008 – RESVOIR 14 PLANS FOR REFERENCE ONLY</w:t>
      </w:r>
    </w:p>
    <w:p w14:paraId="33B7DC8B" w14:textId="1D98EEDA" w:rsidR="003F2A0B" w:rsidRDefault="003F2A0B" w:rsidP="00695F50">
      <w:pPr>
        <w:tabs>
          <w:tab w:val="right" w:leader="dot" w:pos="9356"/>
        </w:tabs>
        <w:spacing w:before="0"/>
      </w:pPr>
      <w:r>
        <w:t xml:space="preserve">C-0009 – RESVOIR SECTIONS FOR REFERENCE ONLY </w:t>
      </w:r>
    </w:p>
    <w:p w14:paraId="0F0FF0B3" w14:textId="3CAA0D9F" w:rsidR="003F2A0B" w:rsidRDefault="003F2A0B" w:rsidP="00695F50">
      <w:pPr>
        <w:tabs>
          <w:tab w:val="right" w:leader="dot" w:pos="9356"/>
        </w:tabs>
        <w:spacing w:before="0"/>
      </w:pPr>
      <w:r>
        <w:t xml:space="preserve">C-0010 – RESVOIR 14 SITE PREPERATION </w:t>
      </w:r>
    </w:p>
    <w:p w14:paraId="62D966AD" w14:textId="50345C5F" w:rsidR="00A957F3" w:rsidRDefault="00A957F3" w:rsidP="00695F50">
      <w:pPr>
        <w:tabs>
          <w:tab w:val="right" w:leader="dot" w:pos="9356"/>
        </w:tabs>
        <w:spacing w:before="0"/>
      </w:pPr>
      <w:r>
        <w:t>C-0011 – PUMP STATION 701 PLAN</w:t>
      </w:r>
    </w:p>
    <w:p w14:paraId="03C88820" w14:textId="0237F3C7" w:rsidR="00A957F3" w:rsidRDefault="00A957F3" w:rsidP="00695F50">
      <w:pPr>
        <w:tabs>
          <w:tab w:val="right" w:leader="dot" w:pos="9356"/>
        </w:tabs>
        <w:spacing w:before="0"/>
      </w:pPr>
      <w:r>
        <w:t>C-0012 – SECTIONS</w:t>
      </w:r>
    </w:p>
    <w:p w14:paraId="44EED1C4" w14:textId="0237F3C7" w:rsidR="00A957F3" w:rsidRDefault="00A957F3" w:rsidP="00695F50">
      <w:pPr>
        <w:tabs>
          <w:tab w:val="right" w:leader="dot" w:pos="9356"/>
        </w:tabs>
        <w:spacing w:before="0"/>
      </w:pPr>
      <w:r>
        <w:t>C-0013 – SECTIONS</w:t>
      </w:r>
    </w:p>
    <w:p w14:paraId="2280C37B" w14:textId="278D66B1" w:rsidR="00A957F3" w:rsidRDefault="00A957F3" w:rsidP="00695F50">
      <w:pPr>
        <w:tabs>
          <w:tab w:val="right" w:leader="dot" w:pos="9356"/>
        </w:tabs>
        <w:spacing w:before="0"/>
      </w:pPr>
      <w:r>
        <w:t xml:space="preserve">C-0014 – WASTEWATER CONTROL BUILDING </w:t>
      </w:r>
    </w:p>
    <w:p w14:paraId="76A963F2" w14:textId="7390D67A" w:rsidR="00A957F3" w:rsidRDefault="00A957F3" w:rsidP="00695F50">
      <w:pPr>
        <w:tabs>
          <w:tab w:val="right" w:leader="dot" w:pos="9356"/>
        </w:tabs>
        <w:spacing w:before="0"/>
      </w:pPr>
      <w:r>
        <w:t>C-0015 – RESVOIR 14 A&amp;B BOREHOLE DETAIL</w:t>
      </w:r>
    </w:p>
    <w:p w14:paraId="1680F059" w14:textId="47F7CA4C" w:rsidR="00A957F3" w:rsidRDefault="00A957F3" w:rsidP="00695F50">
      <w:pPr>
        <w:tabs>
          <w:tab w:val="right" w:leader="dot" w:pos="9356"/>
        </w:tabs>
        <w:spacing w:before="0"/>
      </w:pPr>
      <w:r>
        <w:t>C-0016 – FENCE</w:t>
      </w:r>
    </w:p>
    <w:p w14:paraId="72776741" w14:textId="03618E9A" w:rsidR="00A957F3" w:rsidRDefault="00A957F3" w:rsidP="00695F50">
      <w:pPr>
        <w:tabs>
          <w:tab w:val="right" w:leader="dot" w:pos="9356"/>
        </w:tabs>
        <w:spacing w:before="0"/>
      </w:pPr>
      <w:r>
        <w:t>C-0017 – CHAIN LINK FENCE DETAILS</w:t>
      </w:r>
    </w:p>
    <w:p w14:paraId="50A84BAA" w14:textId="68F164A4" w:rsidR="00A957F3" w:rsidRDefault="00A957F3" w:rsidP="00695F50">
      <w:pPr>
        <w:tabs>
          <w:tab w:val="right" w:leader="dot" w:pos="9356"/>
        </w:tabs>
        <w:spacing w:before="0"/>
      </w:pPr>
      <w:r>
        <w:t>C-0018 – DETAILS</w:t>
      </w:r>
    </w:p>
    <w:p w14:paraId="48E9FABB" w14:textId="29F288E8" w:rsidR="00A957F3" w:rsidRDefault="00A957F3" w:rsidP="00695F50">
      <w:pPr>
        <w:tabs>
          <w:tab w:val="right" w:leader="dot" w:pos="9356"/>
        </w:tabs>
        <w:spacing w:before="0"/>
      </w:pPr>
      <w:r>
        <w:t xml:space="preserve">C-0019 – WASTEWATER PIPES BETWEEN TANK AND EQUIPMENT BUILDING </w:t>
      </w:r>
    </w:p>
    <w:p w14:paraId="587AEAB2" w14:textId="58B64E1C" w:rsidR="00A957F3" w:rsidRDefault="00A957F3" w:rsidP="00695F50">
      <w:pPr>
        <w:tabs>
          <w:tab w:val="right" w:leader="dot" w:pos="9356"/>
        </w:tabs>
        <w:spacing w:before="0"/>
      </w:pPr>
      <w:r>
        <w:t>C-0020 – WASTEWATER EFFLUENT AND WAS PIPING</w:t>
      </w:r>
    </w:p>
    <w:p w14:paraId="64DF7B1C" w14:textId="28F7FDBE" w:rsidR="00A957F3" w:rsidRDefault="00A957F3" w:rsidP="00695F50">
      <w:pPr>
        <w:tabs>
          <w:tab w:val="right" w:leader="dot" w:pos="9356"/>
        </w:tabs>
        <w:spacing w:before="0"/>
      </w:pPr>
      <w:r>
        <w:t xml:space="preserve">C-0021 – INFLUENT AND OVERFLOW PIPING </w:t>
      </w:r>
    </w:p>
    <w:p w14:paraId="4CCE1F8A" w14:textId="6185DBAB" w:rsidR="00A957F3" w:rsidRDefault="00A957F3" w:rsidP="00695F50">
      <w:pPr>
        <w:tabs>
          <w:tab w:val="right" w:leader="dot" w:pos="9356"/>
        </w:tabs>
        <w:spacing w:before="0"/>
      </w:pPr>
      <w:r>
        <w:t>C-0022 – DETAILS</w:t>
      </w:r>
    </w:p>
    <w:p w14:paraId="350E42E1" w14:textId="0E4F3B28" w:rsidR="00A957F3" w:rsidRDefault="00A957F3" w:rsidP="00695F50">
      <w:pPr>
        <w:tabs>
          <w:tab w:val="right" w:leader="dot" w:pos="9356"/>
        </w:tabs>
        <w:spacing w:before="0"/>
      </w:pPr>
      <w:r>
        <w:t>C-0023 – DETAILS</w:t>
      </w:r>
    </w:p>
    <w:p w14:paraId="593CB131" w14:textId="7073D07F" w:rsidR="00A957F3" w:rsidRDefault="00EB0D11" w:rsidP="00695F50">
      <w:pPr>
        <w:tabs>
          <w:tab w:val="right" w:leader="dot" w:pos="9356"/>
        </w:tabs>
        <w:spacing w:before="0"/>
      </w:pPr>
      <w:r>
        <w:t>PF-1001 – SOUTHSIDE WWTP FLOW BLOCK DIAGRAM</w:t>
      </w:r>
    </w:p>
    <w:p w14:paraId="16CC4D23" w14:textId="67901C0F" w:rsidR="00EB0D11" w:rsidRDefault="00EB0D11" w:rsidP="00695F50">
      <w:pPr>
        <w:tabs>
          <w:tab w:val="right" w:leader="dot" w:pos="9356"/>
        </w:tabs>
        <w:spacing w:before="0"/>
      </w:pPr>
      <w:r>
        <w:t xml:space="preserve">PF-1002 – SOUTHSIDE WWTP PROCESS FLOW BACK DIAGRAM </w:t>
      </w:r>
    </w:p>
    <w:p w14:paraId="1E914990" w14:textId="60204A26" w:rsidR="00EB0D11" w:rsidRDefault="00B1321C" w:rsidP="00695F50">
      <w:pPr>
        <w:tabs>
          <w:tab w:val="right" w:leader="dot" w:pos="9356"/>
        </w:tabs>
        <w:spacing w:before="0"/>
        <w:ind w:left="1080" w:hanging="1080"/>
      </w:pPr>
      <w:r>
        <w:t>PF-1003 – PROCESS &amp; INSTRUMENTATION DIAGRAM WASTEWATER PACKAGED PLANTS</w:t>
      </w:r>
    </w:p>
    <w:p w14:paraId="532FE219" w14:textId="6FA26522" w:rsidR="00862240" w:rsidRDefault="00862240" w:rsidP="00695F50">
      <w:pPr>
        <w:tabs>
          <w:tab w:val="right" w:leader="dot" w:pos="9356"/>
        </w:tabs>
        <w:spacing w:before="0"/>
        <w:ind w:left="1080" w:hanging="1080"/>
      </w:pPr>
      <w:r>
        <w:t>PF-1004</w:t>
      </w:r>
      <w:r w:rsidRPr="00862240">
        <w:t xml:space="preserve"> – PROCESS &amp; INSTRUMENTATION DIAGRAM WASTEWATER PACKAGED PLANTS</w:t>
      </w:r>
    </w:p>
    <w:p w14:paraId="440EBE17" w14:textId="48011BF5" w:rsidR="00862240" w:rsidRDefault="00862240" w:rsidP="00695F50">
      <w:pPr>
        <w:tabs>
          <w:tab w:val="right" w:leader="dot" w:pos="9356"/>
        </w:tabs>
        <w:spacing w:before="0"/>
        <w:ind w:left="1080" w:hanging="1080"/>
      </w:pPr>
      <w:r>
        <w:t>PF-1005 – WAS PID</w:t>
      </w:r>
    </w:p>
    <w:p w14:paraId="6D9A63E3" w14:textId="10BDE82D" w:rsidR="00862240" w:rsidRDefault="00862240" w:rsidP="00695F50">
      <w:pPr>
        <w:tabs>
          <w:tab w:val="right" w:leader="dot" w:pos="9356"/>
        </w:tabs>
        <w:spacing w:before="0"/>
        <w:ind w:left="1080" w:hanging="1080"/>
      </w:pPr>
      <w:r>
        <w:lastRenderedPageBreak/>
        <w:t xml:space="preserve">R-1 – LEGEND WASTER PACAKGED UNIT </w:t>
      </w:r>
    </w:p>
    <w:p w14:paraId="6080BDA5" w14:textId="0A16BAA9" w:rsidR="00862240" w:rsidRDefault="00862240" w:rsidP="00695F50">
      <w:pPr>
        <w:tabs>
          <w:tab w:val="right" w:leader="dot" w:pos="9356"/>
        </w:tabs>
        <w:spacing w:before="0"/>
        <w:ind w:left="1080" w:hanging="1080"/>
      </w:pPr>
      <w:r>
        <w:t>R-2 – SYSTEM CONFIGURATION WASTEWATER PACKAGED PLANTS</w:t>
      </w:r>
    </w:p>
    <w:p w14:paraId="250392E1" w14:textId="3BDC9988" w:rsidR="00862240" w:rsidRDefault="00862240" w:rsidP="00695F50">
      <w:pPr>
        <w:tabs>
          <w:tab w:val="right" w:leader="dot" w:pos="9356"/>
        </w:tabs>
        <w:spacing w:before="0"/>
        <w:ind w:left="1080" w:hanging="1080"/>
      </w:pPr>
      <w:r>
        <w:t>R-3 – SYSTEM DETAILS WASTEWATER PACKAGED PLANTS</w:t>
      </w:r>
    </w:p>
    <w:p w14:paraId="18FABA72" w14:textId="3111D98F" w:rsidR="00862240" w:rsidRDefault="00862240" w:rsidP="00695F50">
      <w:pPr>
        <w:tabs>
          <w:tab w:val="right" w:leader="dot" w:pos="9356"/>
        </w:tabs>
        <w:spacing w:before="0"/>
        <w:ind w:left="1080" w:hanging="1080"/>
      </w:pPr>
      <w:r>
        <w:t xml:space="preserve">R-4 </w:t>
      </w:r>
      <w:proofErr w:type="gramStart"/>
      <w:r>
        <w:t xml:space="preserve">-  </w:t>
      </w:r>
      <w:r w:rsidRPr="00862240">
        <w:t>SYSTEM</w:t>
      </w:r>
      <w:proofErr w:type="gramEnd"/>
      <w:r w:rsidRPr="00862240">
        <w:t xml:space="preserve"> DETAILS WASTEWATER PACKAGED PLANTS</w:t>
      </w:r>
    </w:p>
    <w:p w14:paraId="2C550C97" w14:textId="4DACEC02" w:rsidR="00862240" w:rsidRDefault="00862240" w:rsidP="00695F50">
      <w:pPr>
        <w:tabs>
          <w:tab w:val="right" w:leader="dot" w:pos="9356"/>
        </w:tabs>
        <w:spacing w:before="0"/>
        <w:ind w:left="1080" w:hanging="1080"/>
      </w:pPr>
      <w:r>
        <w:t>R-5 – SYSTEM DETAILS WASTEWATER PACKAGED PLANTS</w:t>
      </w:r>
    </w:p>
    <w:p w14:paraId="14D420B0" w14:textId="648FA03B" w:rsidR="00862240" w:rsidRDefault="00862240" w:rsidP="00695F50">
      <w:pPr>
        <w:tabs>
          <w:tab w:val="right" w:leader="dot" w:pos="9356"/>
        </w:tabs>
        <w:spacing w:before="0"/>
        <w:ind w:left="1080" w:hanging="1080"/>
      </w:pPr>
      <w:r>
        <w:t>R-6</w:t>
      </w:r>
      <w:r w:rsidRPr="00862240">
        <w:t xml:space="preserve"> – SYSTEM DETAILS WASTEWATER PACKAGED PLANTS</w:t>
      </w:r>
    </w:p>
    <w:p w14:paraId="03C97A4B" w14:textId="6973435A" w:rsidR="00862240" w:rsidRDefault="00862240" w:rsidP="00695F50">
      <w:pPr>
        <w:tabs>
          <w:tab w:val="right" w:leader="dot" w:pos="9356"/>
        </w:tabs>
        <w:spacing w:before="0"/>
        <w:ind w:left="1080" w:hanging="1080"/>
      </w:pPr>
      <w:r>
        <w:t>R-7</w:t>
      </w:r>
      <w:r w:rsidRPr="00862240">
        <w:t xml:space="preserve"> – SYSTEM </w:t>
      </w:r>
      <w:r>
        <w:t xml:space="preserve">PIPING </w:t>
      </w:r>
      <w:r w:rsidRPr="00862240">
        <w:t>DETAILS WASTEWATER PACKAGED PLANTS</w:t>
      </w:r>
    </w:p>
    <w:p w14:paraId="391FE076" w14:textId="4B405B90" w:rsidR="00862240" w:rsidRDefault="00862240" w:rsidP="00695F50">
      <w:pPr>
        <w:tabs>
          <w:tab w:val="right" w:leader="dot" w:pos="9356"/>
        </w:tabs>
        <w:spacing w:before="0"/>
        <w:ind w:left="1080" w:hanging="1080"/>
      </w:pPr>
      <w:r>
        <w:t>R-8</w:t>
      </w:r>
      <w:r w:rsidRPr="00862240">
        <w:t xml:space="preserve"> – SYSTEM DETAILS WASTEWATER PACKAGED PLANTS</w:t>
      </w:r>
    </w:p>
    <w:p w14:paraId="7F058C6F" w14:textId="177C760D" w:rsidR="00862240" w:rsidRDefault="00862240" w:rsidP="00695F50">
      <w:pPr>
        <w:tabs>
          <w:tab w:val="right" w:leader="dot" w:pos="9356"/>
        </w:tabs>
        <w:spacing w:before="0"/>
        <w:ind w:left="1080" w:hanging="1080"/>
      </w:pPr>
      <w:r>
        <w:t>R-9</w:t>
      </w:r>
      <w:r w:rsidRPr="00862240">
        <w:t xml:space="preserve"> – SYSTEM DETAILS WASTEWATER PACKAGED PLANTS</w:t>
      </w:r>
    </w:p>
    <w:p w14:paraId="1CC99A88" w14:textId="5CDCF3D8" w:rsidR="00862240" w:rsidRDefault="00862240" w:rsidP="00695F50">
      <w:pPr>
        <w:tabs>
          <w:tab w:val="right" w:leader="dot" w:pos="9356"/>
        </w:tabs>
        <w:spacing w:before="0"/>
        <w:ind w:left="1080" w:hanging="1080"/>
      </w:pPr>
      <w:r w:rsidRPr="00862240">
        <w:t>R-</w:t>
      </w:r>
      <w:r>
        <w:t>10</w:t>
      </w:r>
      <w:r w:rsidRPr="00862240">
        <w:t xml:space="preserve"> – SYSTEM DETAILS WASTEWATER PACKAGED PLANTS</w:t>
      </w:r>
    </w:p>
    <w:p w14:paraId="0BC63E27" w14:textId="660087BC" w:rsidR="00862240" w:rsidRDefault="00862240" w:rsidP="00695F50">
      <w:pPr>
        <w:tabs>
          <w:tab w:val="right" w:leader="dot" w:pos="9356"/>
        </w:tabs>
        <w:spacing w:before="0"/>
        <w:ind w:left="1080" w:hanging="1080"/>
      </w:pPr>
      <w:r>
        <w:t>R-11</w:t>
      </w:r>
      <w:r w:rsidRPr="00862240">
        <w:t xml:space="preserve"> – SYSTEM DETAILS WASTEWATER PACKAGED PLANTS</w:t>
      </w:r>
    </w:p>
    <w:p w14:paraId="3D641DA6" w14:textId="31156C41" w:rsidR="00862240" w:rsidRDefault="00862240" w:rsidP="00695F50">
      <w:pPr>
        <w:tabs>
          <w:tab w:val="right" w:leader="dot" w:pos="9356"/>
        </w:tabs>
        <w:spacing w:before="0"/>
        <w:ind w:left="1080" w:hanging="1080"/>
      </w:pPr>
      <w:r>
        <w:t>R-12</w:t>
      </w:r>
      <w:r w:rsidRPr="00862240">
        <w:t xml:space="preserve"> – SYSTEM DETAILS WASTEWATER PACKAGED PLANTS</w:t>
      </w:r>
    </w:p>
    <w:p w14:paraId="1DE6BA6E" w14:textId="6FEFBAA9" w:rsidR="00862240" w:rsidRDefault="00862240" w:rsidP="00695F50">
      <w:pPr>
        <w:tabs>
          <w:tab w:val="right" w:leader="dot" w:pos="9356"/>
        </w:tabs>
        <w:spacing w:before="0"/>
        <w:ind w:left="1080" w:hanging="1080"/>
      </w:pPr>
      <w:r w:rsidRPr="00862240">
        <w:t>R-</w:t>
      </w:r>
      <w:r>
        <w:t>1</w:t>
      </w:r>
      <w:r w:rsidRPr="00862240">
        <w:t>3 – SYSTEM DETAILS WASTEWATER PACKAGED PLANTS</w:t>
      </w:r>
    </w:p>
    <w:p w14:paraId="5AD8D5C9" w14:textId="38CF76C8" w:rsidR="00862240" w:rsidRDefault="00862240" w:rsidP="00695F50">
      <w:pPr>
        <w:tabs>
          <w:tab w:val="right" w:leader="dot" w:pos="9356"/>
        </w:tabs>
        <w:spacing w:before="0"/>
        <w:ind w:left="1080" w:hanging="1080"/>
      </w:pPr>
      <w:r w:rsidRPr="00862240">
        <w:t>R-</w:t>
      </w:r>
      <w:r>
        <w:t>14</w:t>
      </w:r>
      <w:r w:rsidRPr="00862240">
        <w:t xml:space="preserve"> – SYSTEM DETAILS WASTEWATER PACKAGED PLANTS</w:t>
      </w:r>
    </w:p>
    <w:p w14:paraId="0A0CAA5B" w14:textId="5C8E1278" w:rsidR="002D44F9" w:rsidRDefault="002D44F9" w:rsidP="00695F50">
      <w:pPr>
        <w:tabs>
          <w:tab w:val="right" w:leader="dot" w:pos="9356"/>
        </w:tabs>
        <w:spacing w:before="0"/>
        <w:ind w:left="1080" w:hanging="1080"/>
      </w:pPr>
      <w:r w:rsidRPr="002D44F9">
        <w:t>R-</w:t>
      </w:r>
      <w:r>
        <w:t>15</w:t>
      </w:r>
      <w:r w:rsidRPr="002D44F9">
        <w:t xml:space="preserve"> – SYSTEM DETAILS WASTEWATER PACKAGED PLANTS</w:t>
      </w:r>
    </w:p>
    <w:p w14:paraId="51675D56" w14:textId="597E684C" w:rsidR="002D44F9" w:rsidRDefault="002D44F9" w:rsidP="00695F50">
      <w:pPr>
        <w:tabs>
          <w:tab w:val="right" w:leader="dot" w:pos="9356"/>
        </w:tabs>
        <w:spacing w:before="0"/>
      </w:pPr>
      <w:r>
        <w:t>R-16</w:t>
      </w:r>
      <w:r w:rsidRPr="002D44F9">
        <w:t xml:space="preserve"> – SYSTEM DETAILS WASTEWATER PACKAGED PLANTS</w:t>
      </w:r>
    </w:p>
    <w:p w14:paraId="617403CC" w14:textId="3F7C639C" w:rsidR="002D44F9" w:rsidRDefault="002D44F9" w:rsidP="00695F50">
      <w:pPr>
        <w:tabs>
          <w:tab w:val="right" w:leader="dot" w:pos="9356"/>
        </w:tabs>
        <w:spacing w:before="0"/>
      </w:pPr>
      <w:r>
        <w:t>R-17</w:t>
      </w:r>
      <w:r w:rsidRPr="002D44F9">
        <w:t xml:space="preserve"> – SYSTEM DETAILS WASTEWATER PACKAGED PLANTS</w:t>
      </w:r>
    </w:p>
    <w:p w14:paraId="22063110" w14:textId="05ED2134" w:rsidR="002D44F9" w:rsidRDefault="002D44F9" w:rsidP="00695F50">
      <w:pPr>
        <w:tabs>
          <w:tab w:val="right" w:leader="dot" w:pos="9356"/>
        </w:tabs>
        <w:spacing w:before="0"/>
      </w:pPr>
      <w:r>
        <w:t>R-18</w:t>
      </w:r>
      <w:r w:rsidRPr="002D44F9">
        <w:t xml:space="preserve"> – SYSTEM DETAILS WASTEWATER PACKAGED PLANTS</w:t>
      </w:r>
    </w:p>
    <w:p w14:paraId="751F6B41" w14:textId="5A0D15CC" w:rsidR="002D44F9" w:rsidRDefault="002D44F9" w:rsidP="00695F50">
      <w:pPr>
        <w:tabs>
          <w:tab w:val="right" w:leader="dot" w:pos="9356"/>
        </w:tabs>
        <w:spacing w:before="0"/>
      </w:pPr>
      <w:r>
        <w:t>R-19</w:t>
      </w:r>
      <w:r w:rsidRPr="002D44F9">
        <w:t xml:space="preserve"> – SYSTEM DETAILS WASTEWATER PACKAGED PLANTS</w:t>
      </w:r>
    </w:p>
    <w:p w14:paraId="430A1D22" w14:textId="4E0EED98" w:rsidR="002D44F9" w:rsidRDefault="002D44F9" w:rsidP="00695F50">
      <w:pPr>
        <w:tabs>
          <w:tab w:val="right" w:leader="dot" w:pos="9356"/>
        </w:tabs>
        <w:spacing w:before="0"/>
      </w:pPr>
      <w:r>
        <w:t>R-20</w:t>
      </w:r>
      <w:r w:rsidRPr="002D44F9">
        <w:t xml:space="preserve"> – SYSTEM DETAILS WASTEWATER PACKAGED PLANTS</w:t>
      </w:r>
    </w:p>
    <w:p w14:paraId="2DBDB93D" w14:textId="0AAB3E65" w:rsidR="002D44F9" w:rsidRDefault="002D44F9" w:rsidP="00695F50">
      <w:pPr>
        <w:tabs>
          <w:tab w:val="right" w:leader="dot" w:pos="9356"/>
        </w:tabs>
        <w:spacing w:before="0"/>
      </w:pPr>
      <w:r>
        <w:t>S-1 – SYSTEM DETAILS WASTEWATER PACKAGED PLANTS</w:t>
      </w:r>
    </w:p>
    <w:p w14:paraId="66855BDE" w14:textId="363D9FF0" w:rsidR="002D44F9" w:rsidRDefault="002D44F9" w:rsidP="00695F50">
      <w:pPr>
        <w:tabs>
          <w:tab w:val="right" w:leader="dot" w:pos="9356"/>
        </w:tabs>
        <w:spacing w:before="0"/>
      </w:pPr>
      <w:r>
        <w:t>S-2 – SYSTEM DETAILS WASTEWATER PACKAGED PLANTS</w:t>
      </w:r>
    </w:p>
    <w:p w14:paraId="752D82B7" w14:textId="153F69DA" w:rsidR="002D44F9" w:rsidRDefault="002D44F9" w:rsidP="00695F50">
      <w:pPr>
        <w:tabs>
          <w:tab w:val="right" w:leader="dot" w:pos="9356"/>
        </w:tabs>
        <w:spacing w:before="0"/>
      </w:pPr>
      <w:r>
        <w:t>S-3</w:t>
      </w:r>
      <w:r w:rsidRPr="002D44F9">
        <w:t xml:space="preserve"> – </w:t>
      </w:r>
      <w:r>
        <w:t>TANK MOUNT DETAILS</w:t>
      </w:r>
      <w:r w:rsidRPr="002D44F9">
        <w:t xml:space="preserve"> WASTEWATER PACKAGED PLANTS</w:t>
      </w:r>
    </w:p>
    <w:p w14:paraId="3CCC8D1D" w14:textId="19802E0A" w:rsidR="002D44F9" w:rsidRDefault="002D44F9" w:rsidP="00695F50">
      <w:pPr>
        <w:tabs>
          <w:tab w:val="right" w:leader="dot" w:pos="9356"/>
        </w:tabs>
        <w:spacing w:before="0"/>
      </w:pPr>
      <w:r>
        <w:t>S-4</w:t>
      </w:r>
      <w:r w:rsidRPr="002D44F9">
        <w:t xml:space="preserve"> – </w:t>
      </w:r>
      <w:r>
        <w:t>TANK</w:t>
      </w:r>
      <w:r w:rsidRPr="002D44F9">
        <w:t xml:space="preserve"> DETAILS WASTEWATER PACKAGED PLANTS</w:t>
      </w:r>
    </w:p>
    <w:p w14:paraId="27C88A9C" w14:textId="77777777" w:rsidR="002D44F9" w:rsidRDefault="00885240" w:rsidP="00695F50">
      <w:pPr>
        <w:tabs>
          <w:tab w:val="right" w:leader="dot" w:pos="9356"/>
        </w:tabs>
        <w:spacing w:before="0"/>
      </w:pPr>
      <w:r>
        <w:t>E-</w:t>
      </w:r>
      <w:r w:rsidR="002D44F9">
        <w:t>0001</w:t>
      </w:r>
      <w:r w:rsidR="00BC73E9" w:rsidRPr="005537D4">
        <w:t xml:space="preserve">– </w:t>
      </w:r>
      <w:r w:rsidR="002D44F9">
        <w:t>SYMBOLS AND ABBREVIATIONS</w:t>
      </w:r>
    </w:p>
    <w:p w14:paraId="26D01943" w14:textId="77777777" w:rsidR="00236742" w:rsidRDefault="002D44F9" w:rsidP="00695F50">
      <w:pPr>
        <w:tabs>
          <w:tab w:val="right" w:leader="dot" w:pos="9356"/>
        </w:tabs>
        <w:spacing w:before="0"/>
      </w:pPr>
      <w:r>
        <w:t xml:space="preserve">E-0002 – ELECTRICAL SPECIFICATIONS </w:t>
      </w:r>
    </w:p>
    <w:p w14:paraId="3E762B3D" w14:textId="042D6CE6" w:rsidR="00BC73E9" w:rsidRDefault="00236742" w:rsidP="00695F50">
      <w:pPr>
        <w:tabs>
          <w:tab w:val="right" w:leader="dot" w:pos="9356"/>
        </w:tabs>
        <w:spacing w:before="0"/>
      </w:pPr>
      <w:r>
        <w:t>E-0003</w:t>
      </w:r>
      <w:r w:rsidRPr="00236742">
        <w:t xml:space="preserve"> – ELECTRICAL SPECIFICATIONS</w:t>
      </w:r>
    </w:p>
    <w:p w14:paraId="5DB771BE" w14:textId="3D208062" w:rsidR="00236742" w:rsidRDefault="00236742" w:rsidP="00695F50">
      <w:pPr>
        <w:tabs>
          <w:tab w:val="right" w:leader="dot" w:pos="9356"/>
        </w:tabs>
        <w:spacing w:before="0"/>
      </w:pPr>
      <w:r>
        <w:t>E-0004</w:t>
      </w:r>
      <w:r w:rsidRPr="00236742">
        <w:t xml:space="preserve"> – ELECTRICAL SPECIFICATIONS</w:t>
      </w:r>
    </w:p>
    <w:p w14:paraId="22E9F92F" w14:textId="35CB98DA" w:rsidR="00236742" w:rsidRPr="005537D4" w:rsidRDefault="00236742" w:rsidP="00695F50">
      <w:pPr>
        <w:tabs>
          <w:tab w:val="right" w:leader="dot" w:pos="9356"/>
        </w:tabs>
        <w:spacing w:before="0"/>
      </w:pPr>
      <w:r>
        <w:t>E-1001 – SOUTHSIDE WWTP ELECTRICAL SITE</w:t>
      </w:r>
    </w:p>
    <w:p w14:paraId="566599B4" w14:textId="3C6332BD" w:rsidR="005537D4" w:rsidRPr="005537D4" w:rsidRDefault="00BC73E9" w:rsidP="00695F50">
      <w:pPr>
        <w:tabs>
          <w:tab w:val="right" w:leader="dot" w:pos="9356"/>
        </w:tabs>
        <w:spacing w:before="0"/>
      </w:pPr>
      <w:r w:rsidRPr="005537D4">
        <w:t>E-</w:t>
      </w:r>
      <w:r w:rsidR="00236742">
        <w:t>1002</w:t>
      </w:r>
      <w:r w:rsidRPr="005537D4">
        <w:t xml:space="preserve"> </w:t>
      </w:r>
      <w:r w:rsidR="005537D4" w:rsidRPr="005537D4">
        <w:t xml:space="preserve">– </w:t>
      </w:r>
      <w:r w:rsidR="00236742">
        <w:t>PS-609 SITE PLAN</w:t>
      </w:r>
    </w:p>
    <w:p w14:paraId="12C6605E" w14:textId="2CEB1C4D" w:rsidR="005537D4" w:rsidRPr="005537D4" w:rsidRDefault="00236742" w:rsidP="00695F50">
      <w:pPr>
        <w:tabs>
          <w:tab w:val="right" w:leader="dot" w:pos="9356"/>
        </w:tabs>
        <w:spacing w:before="0"/>
      </w:pPr>
      <w:r>
        <w:t>E-1003</w:t>
      </w:r>
      <w:r w:rsidR="005537D4" w:rsidRPr="005537D4">
        <w:t xml:space="preserve"> – </w:t>
      </w:r>
      <w:r>
        <w:t>RESVOIR AREA ELECTRICAL SITE PLAN</w:t>
      </w:r>
    </w:p>
    <w:p w14:paraId="5F6B9EAF" w14:textId="0CF6B5CC" w:rsidR="005537D4" w:rsidRPr="005537D4" w:rsidRDefault="00236742" w:rsidP="00695F50">
      <w:pPr>
        <w:tabs>
          <w:tab w:val="right" w:leader="dot" w:pos="9356"/>
        </w:tabs>
        <w:spacing w:before="0"/>
      </w:pPr>
      <w:r>
        <w:t>E-1004</w:t>
      </w:r>
      <w:r w:rsidR="005537D4" w:rsidRPr="005537D4">
        <w:t xml:space="preserve"> – </w:t>
      </w:r>
      <w:r>
        <w:t>WASTEWATER BUILDING LOCATION PLAN</w:t>
      </w:r>
    </w:p>
    <w:p w14:paraId="3EB383AE" w14:textId="51DB56A6" w:rsidR="005537D4" w:rsidRPr="005537D4" w:rsidRDefault="00236742" w:rsidP="00695F50">
      <w:pPr>
        <w:tabs>
          <w:tab w:val="right" w:leader="dot" w:pos="9356"/>
        </w:tabs>
        <w:spacing w:before="0"/>
      </w:pPr>
      <w:r>
        <w:t>E-1005</w:t>
      </w:r>
      <w:r w:rsidR="005537D4" w:rsidRPr="005537D4">
        <w:t xml:space="preserve"> – </w:t>
      </w:r>
      <w:r>
        <w:t>PUMP STATION 701 PLAN</w:t>
      </w:r>
      <w:r w:rsidR="005537D4" w:rsidRPr="005537D4">
        <w:t xml:space="preserve"> </w:t>
      </w:r>
    </w:p>
    <w:p w14:paraId="3387FC5A" w14:textId="77777777" w:rsidR="00236742" w:rsidRDefault="00BB44FF" w:rsidP="00695F50">
      <w:pPr>
        <w:tabs>
          <w:tab w:val="right" w:leader="dot" w:pos="9356"/>
        </w:tabs>
        <w:spacing w:before="0"/>
      </w:pPr>
      <w:r>
        <w:t>E-2</w:t>
      </w:r>
      <w:r w:rsidR="00236742">
        <w:t>001</w:t>
      </w:r>
      <w:r w:rsidR="005537D4" w:rsidRPr="005537D4">
        <w:t xml:space="preserve"> – </w:t>
      </w:r>
      <w:r w:rsidR="00236742">
        <w:t xml:space="preserve">WASTEWATER TREATMENT PLANT GROUNDING RISER DIAGRAM </w:t>
      </w:r>
    </w:p>
    <w:p w14:paraId="6035AB8C" w14:textId="77777777" w:rsidR="00236742" w:rsidRDefault="00236742" w:rsidP="00695F50">
      <w:pPr>
        <w:tabs>
          <w:tab w:val="right" w:leader="dot" w:pos="9356"/>
        </w:tabs>
        <w:spacing w:before="0"/>
      </w:pPr>
      <w:r>
        <w:t xml:space="preserve">E-2002 – PUMPING STATION 609 GROUNDING RISER DIAGRAM </w:t>
      </w:r>
    </w:p>
    <w:p w14:paraId="2496AA0B" w14:textId="77777777" w:rsidR="00B03F32" w:rsidRDefault="00B03F32" w:rsidP="00695F50">
      <w:pPr>
        <w:tabs>
          <w:tab w:val="right" w:leader="dot" w:pos="9356"/>
        </w:tabs>
        <w:spacing w:before="0"/>
      </w:pPr>
      <w:r>
        <w:t>E-2003 – PUMPING STATION 701 GROUNDING RISER DIAGRAM</w:t>
      </w:r>
    </w:p>
    <w:p w14:paraId="4FA2E33F" w14:textId="77777777" w:rsidR="00B03F32" w:rsidRDefault="00B03F32" w:rsidP="00695F50">
      <w:pPr>
        <w:tabs>
          <w:tab w:val="right" w:leader="dot" w:pos="9356"/>
        </w:tabs>
        <w:spacing w:before="0"/>
      </w:pPr>
      <w:r>
        <w:t>E- 3001 – ONE-LINE DIAGRAM AND WASTEWATER TREATMENT PLANT</w:t>
      </w:r>
    </w:p>
    <w:p w14:paraId="42CE2187" w14:textId="77777777" w:rsidR="00B03F32" w:rsidRDefault="00B03F32" w:rsidP="00695F50">
      <w:pPr>
        <w:tabs>
          <w:tab w:val="right" w:leader="dot" w:pos="9356"/>
        </w:tabs>
        <w:spacing w:before="0"/>
      </w:pPr>
      <w:r>
        <w:t>E-3002 – ONE-LINE DIAGRAM AND PUMPING STATION 609</w:t>
      </w:r>
    </w:p>
    <w:p w14:paraId="5C318D84" w14:textId="77777777" w:rsidR="00B03F32" w:rsidRDefault="00B03F32" w:rsidP="00695F50">
      <w:pPr>
        <w:tabs>
          <w:tab w:val="right" w:leader="dot" w:pos="9356"/>
        </w:tabs>
        <w:spacing w:before="0"/>
      </w:pPr>
      <w:r>
        <w:t>E-3003 – ONE-LINE DIAGRAM PP-701</w:t>
      </w:r>
    </w:p>
    <w:p w14:paraId="00194F2C" w14:textId="77777777" w:rsidR="00B03F32" w:rsidRDefault="00B03F32" w:rsidP="00695F50">
      <w:pPr>
        <w:tabs>
          <w:tab w:val="right" w:leader="dot" w:pos="9356"/>
        </w:tabs>
        <w:spacing w:before="0"/>
      </w:pPr>
      <w:r>
        <w:t>E-3004 – PANEL SCHEDULES</w:t>
      </w:r>
    </w:p>
    <w:p w14:paraId="4BB379A1" w14:textId="77777777" w:rsidR="00B03F32" w:rsidRDefault="00B03F32" w:rsidP="00695F50">
      <w:pPr>
        <w:tabs>
          <w:tab w:val="right" w:leader="dot" w:pos="9356"/>
        </w:tabs>
        <w:spacing w:before="0"/>
      </w:pPr>
      <w:r>
        <w:t xml:space="preserve">E-3005 – SCHEDULES </w:t>
      </w:r>
    </w:p>
    <w:p w14:paraId="22F99909" w14:textId="77777777" w:rsidR="00B03F32" w:rsidRDefault="00B03F32" w:rsidP="00695F50">
      <w:pPr>
        <w:tabs>
          <w:tab w:val="right" w:leader="dot" w:pos="9356"/>
        </w:tabs>
        <w:spacing w:before="0"/>
      </w:pPr>
      <w:r>
        <w:t>E-3006 – CONDUIT AND CONDUCTOR TAB</w:t>
      </w:r>
    </w:p>
    <w:p w14:paraId="30665F5A" w14:textId="77777777" w:rsidR="00B03F32" w:rsidRDefault="00B03F32" w:rsidP="00695F50">
      <w:pPr>
        <w:tabs>
          <w:tab w:val="right" w:leader="dot" w:pos="9356"/>
        </w:tabs>
        <w:spacing w:before="0"/>
      </w:pPr>
      <w:r>
        <w:t>E-3007 – CONDUIT AND CONDUCTOR TAB</w:t>
      </w:r>
    </w:p>
    <w:p w14:paraId="6FDA046B" w14:textId="77777777" w:rsidR="00B03F32" w:rsidRDefault="00B03F32" w:rsidP="00695F50">
      <w:pPr>
        <w:tabs>
          <w:tab w:val="right" w:leader="dot" w:pos="9356"/>
        </w:tabs>
        <w:spacing w:before="0"/>
      </w:pPr>
      <w:r>
        <w:t>E-4001 – SCHEMATICS AND WIRING DIAGRAMS</w:t>
      </w:r>
    </w:p>
    <w:p w14:paraId="152CFE3B" w14:textId="77777777" w:rsidR="00B03F32" w:rsidRDefault="00B03F32" w:rsidP="00695F50">
      <w:pPr>
        <w:tabs>
          <w:tab w:val="right" w:leader="dot" w:pos="9356"/>
        </w:tabs>
        <w:spacing w:before="0"/>
      </w:pPr>
      <w:r>
        <w:t>E-4002 – SCHEMATICS AND WIRING DIAGRAMS</w:t>
      </w:r>
    </w:p>
    <w:p w14:paraId="6BFEE6B6" w14:textId="7CFE2E56" w:rsidR="00B03F32" w:rsidRDefault="00B03F32" w:rsidP="00695F50">
      <w:pPr>
        <w:tabs>
          <w:tab w:val="right" w:leader="dot" w:pos="9356"/>
        </w:tabs>
        <w:spacing w:before="0"/>
      </w:pPr>
      <w:r>
        <w:t>E-5001 – DETAILS</w:t>
      </w:r>
    </w:p>
    <w:p w14:paraId="5A6ADB53" w14:textId="2202E4EF" w:rsidR="00B03F32" w:rsidRDefault="00B03F32" w:rsidP="00695F50">
      <w:pPr>
        <w:tabs>
          <w:tab w:val="right" w:leader="dot" w:pos="9356"/>
        </w:tabs>
        <w:spacing w:before="0"/>
      </w:pPr>
      <w:r>
        <w:t>E-5002 – DETAILS</w:t>
      </w:r>
    </w:p>
    <w:p w14:paraId="000EF064" w14:textId="6094FA96" w:rsidR="00B03F32" w:rsidRDefault="00B03F32" w:rsidP="00695F50">
      <w:pPr>
        <w:tabs>
          <w:tab w:val="right" w:leader="dot" w:pos="9356"/>
        </w:tabs>
        <w:spacing w:before="0"/>
      </w:pPr>
      <w:r>
        <w:t>E-5003 – DETAILS</w:t>
      </w:r>
    </w:p>
    <w:p w14:paraId="66099D1B" w14:textId="77777777" w:rsidR="004949D8" w:rsidRDefault="004949D8" w:rsidP="00695F50">
      <w:pPr>
        <w:tabs>
          <w:tab w:val="right" w:leader="dot" w:pos="9356"/>
        </w:tabs>
        <w:spacing w:before="0"/>
      </w:pPr>
      <w:r>
        <w:lastRenderedPageBreak/>
        <w:t xml:space="preserve">E-5004 – FIBER BLOCK DIAGRAM </w:t>
      </w:r>
    </w:p>
    <w:p w14:paraId="71DF98E0" w14:textId="77777777" w:rsidR="004949D8" w:rsidRDefault="004949D8" w:rsidP="00695F50">
      <w:pPr>
        <w:tabs>
          <w:tab w:val="right" w:leader="dot" w:pos="9356"/>
        </w:tabs>
        <w:spacing w:before="0"/>
      </w:pPr>
      <w:r>
        <w:t>I-0001 – P&amp;ID SYMBOLS AND ABBREVIATIONS</w:t>
      </w:r>
    </w:p>
    <w:p w14:paraId="612F45BD" w14:textId="77777777" w:rsidR="004949D8" w:rsidRDefault="004949D8" w:rsidP="00695F50">
      <w:pPr>
        <w:tabs>
          <w:tab w:val="right" w:leader="dot" w:pos="9356"/>
        </w:tabs>
        <w:spacing w:before="0"/>
      </w:pPr>
      <w:r>
        <w:t xml:space="preserve">I-1001 – SCADA TELEMETRY DIAGRAM </w:t>
      </w:r>
    </w:p>
    <w:p w14:paraId="545FD8C6" w14:textId="5E4373FC" w:rsidR="004949D8" w:rsidRDefault="004949D8" w:rsidP="00695F50">
      <w:pPr>
        <w:tabs>
          <w:tab w:val="right" w:leader="dot" w:pos="9356"/>
        </w:tabs>
        <w:spacing w:before="0"/>
      </w:pPr>
      <w:r>
        <w:t>I-2001 – CONTROL NARRATIVES AND HMI</w:t>
      </w:r>
    </w:p>
    <w:p w14:paraId="61650F32" w14:textId="77777777" w:rsidR="004949D8" w:rsidRDefault="004949D8" w:rsidP="00695F50">
      <w:pPr>
        <w:tabs>
          <w:tab w:val="right" w:leader="dot" w:pos="9356"/>
        </w:tabs>
        <w:spacing w:before="0"/>
      </w:pPr>
      <w:r>
        <w:t>I-3001 – ETHERNET I&amp;O</w:t>
      </w:r>
    </w:p>
    <w:p w14:paraId="4B883A83" w14:textId="77777777" w:rsidR="004949D8" w:rsidRDefault="004949D8" w:rsidP="00695F50">
      <w:pPr>
        <w:tabs>
          <w:tab w:val="right" w:leader="dot" w:pos="9356"/>
        </w:tabs>
        <w:spacing w:before="0"/>
      </w:pPr>
      <w:r>
        <w:t>I-3002 – ANALOG I&amp;O</w:t>
      </w:r>
    </w:p>
    <w:p w14:paraId="2143A4E8" w14:textId="77777777" w:rsidR="004949D8" w:rsidRDefault="004949D8" w:rsidP="00695F50">
      <w:pPr>
        <w:tabs>
          <w:tab w:val="right" w:leader="dot" w:pos="9356"/>
        </w:tabs>
        <w:spacing w:before="0"/>
      </w:pPr>
      <w:r>
        <w:t>I-3003 – DISCRETE INPUTS WASTEWATER TREATMENT PLANT</w:t>
      </w:r>
    </w:p>
    <w:p w14:paraId="1D24E98A" w14:textId="77777777" w:rsidR="004949D8" w:rsidRDefault="004949D8" w:rsidP="00695F50">
      <w:pPr>
        <w:tabs>
          <w:tab w:val="right" w:leader="dot" w:pos="9356"/>
        </w:tabs>
        <w:spacing w:before="0"/>
      </w:pPr>
      <w:r>
        <w:t>I-3004 – DISCRETE OUTPUTS</w:t>
      </w:r>
    </w:p>
    <w:p w14:paraId="3441D071" w14:textId="77777777" w:rsidR="004949D8" w:rsidRDefault="004949D8" w:rsidP="00695F50">
      <w:pPr>
        <w:tabs>
          <w:tab w:val="right" w:leader="dot" w:pos="9356"/>
        </w:tabs>
        <w:spacing w:before="0"/>
      </w:pPr>
      <w:r>
        <w:t>I-3005 – FIBER ANALOG INPUTS</w:t>
      </w:r>
    </w:p>
    <w:p w14:paraId="5434CA69" w14:textId="77777777" w:rsidR="004949D8" w:rsidRDefault="004949D8" w:rsidP="00695F50">
      <w:pPr>
        <w:tabs>
          <w:tab w:val="right" w:leader="dot" w:pos="9356"/>
        </w:tabs>
        <w:spacing w:before="0"/>
      </w:pPr>
      <w:r>
        <w:t>I-3006 – FIBER DIGITAL INPUTS</w:t>
      </w:r>
    </w:p>
    <w:p w14:paraId="7FB0D711" w14:textId="77777777" w:rsidR="004949D8" w:rsidRDefault="004949D8" w:rsidP="00695F50">
      <w:pPr>
        <w:tabs>
          <w:tab w:val="right" w:leader="dot" w:pos="9356"/>
        </w:tabs>
        <w:spacing w:before="0"/>
      </w:pPr>
      <w:r>
        <w:t>I-3007 – FIBER DIGITAL INPUTS</w:t>
      </w:r>
    </w:p>
    <w:p w14:paraId="00E2A878" w14:textId="77777777" w:rsidR="004949D8" w:rsidRDefault="004949D8" w:rsidP="00695F50">
      <w:pPr>
        <w:tabs>
          <w:tab w:val="right" w:leader="dot" w:pos="9356"/>
        </w:tabs>
        <w:spacing w:before="0"/>
      </w:pPr>
      <w:r>
        <w:t>I-3008 – FIBER DIGITAL INPUTS</w:t>
      </w:r>
    </w:p>
    <w:p w14:paraId="22D904BB" w14:textId="77777777" w:rsidR="006A559F" w:rsidRDefault="004949D8" w:rsidP="00695F50">
      <w:pPr>
        <w:tabs>
          <w:tab w:val="right" w:leader="dot" w:pos="9356"/>
        </w:tabs>
        <w:spacing w:before="0"/>
      </w:pPr>
      <w:r>
        <w:t>I-</w:t>
      </w:r>
      <w:r w:rsidR="006A559F">
        <w:t>3009 – FIBER DIGITAL OUTPOUTS</w:t>
      </w:r>
    </w:p>
    <w:p w14:paraId="6AC1A4ED" w14:textId="4160F37B" w:rsidR="006A559F" w:rsidRDefault="006A559F" w:rsidP="00695F50">
      <w:pPr>
        <w:tabs>
          <w:tab w:val="right" w:leader="dot" w:pos="9356"/>
        </w:tabs>
        <w:spacing w:before="0"/>
      </w:pPr>
      <w:r>
        <w:t>I-4001 – DETAILS</w:t>
      </w:r>
    </w:p>
    <w:p w14:paraId="2C71C523" w14:textId="23EEEB58" w:rsidR="006A559F" w:rsidRDefault="006A559F" w:rsidP="00695F50">
      <w:pPr>
        <w:tabs>
          <w:tab w:val="right" w:leader="dot" w:pos="9356"/>
        </w:tabs>
        <w:spacing w:before="0"/>
      </w:pPr>
      <w:r>
        <w:t>I-4002</w:t>
      </w:r>
      <w:r w:rsidRPr="006A559F">
        <w:t xml:space="preserve"> – DETAILS </w:t>
      </w:r>
    </w:p>
    <w:p w14:paraId="4F8AAAD8" w14:textId="77777777" w:rsidR="006A559F" w:rsidRDefault="006A559F" w:rsidP="00695F50">
      <w:pPr>
        <w:tabs>
          <w:tab w:val="right" w:leader="dot" w:pos="9356"/>
        </w:tabs>
        <w:spacing w:before="0"/>
      </w:pPr>
      <w:r>
        <w:t>M-1000 – MECHANICAL NOTES 7 SYMBOLS AND ABBREVIATION</w:t>
      </w:r>
    </w:p>
    <w:p w14:paraId="7B98FEE4" w14:textId="77777777" w:rsidR="006A559F" w:rsidRDefault="006A559F" w:rsidP="00695F50">
      <w:pPr>
        <w:tabs>
          <w:tab w:val="right" w:leader="dot" w:pos="9356"/>
        </w:tabs>
        <w:spacing w:before="0"/>
      </w:pPr>
      <w:r>
        <w:t>M-1001 – MECHANICAL SCHEDULES</w:t>
      </w:r>
    </w:p>
    <w:p w14:paraId="5200236C" w14:textId="0FC8EEA8" w:rsidR="006A559F" w:rsidRDefault="006A559F" w:rsidP="00695F50">
      <w:pPr>
        <w:tabs>
          <w:tab w:val="right" w:leader="dot" w:pos="9356"/>
        </w:tabs>
        <w:spacing w:before="0"/>
      </w:pPr>
      <w:r>
        <w:t>M-2001 - PIPING DIAGRAM</w:t>
      </w:r>
    </w:p>
    <w:p w14:paraId="2A786EEF" w14:textId="3D94D17F" w:rsidR="006A559F" w:rsidRDefault="006A559F" w:rsidP="00695F50">
      <w:pPr>
        <w:tabs>
          <w:tab w:val="right" w:leader="dot" w:pos="9356"/>
        </w:tabs>
        <w:spacing w:before="0"/>
      </w:pPr>
      <w:r>
        <w:t>M-2002 – LOWER FLOOR PLAN</w:t>
      </w:r>
    </w:p>
    <w:p w14:paraId="1135B9B3" w14:textId="0BCB23C6" w:rsidR="006A559F" w:rsidRDefault="006A559F" w:rsidP="00695F50">
      <w:pPr>
        <w:tabs>
          <w:tab w:val="right" w:leader="dot" w:pos="9356"/>
        </w:tabs>
        <w:spacing w:before="0"/>
      </w:pPr>
      <w:r>
        <w:t>M-2003 – PUMP STATION 701 PLAN</w:t>
      </w:r>
    </w:p>
    <w:p w14:paraId="0B2820F9" w14:textId="4B487ECF" w:rsidR="006A559F" w:rsidRDefault="006A559F" w:rsidP="00695F50">
      <w:pPr>
        <w:tabs>
          <w:tab w:val="right" w:leader="dot" w:pos="9356"/>
        </w:tabs>
        <w:spacing w:before="0"/>
      </w:pPr>
      <w:r>
        <w:t>M-3001 – CONTROL BUILDING HVAC</w:t>
      </w:r>
    </w:p>
    <w:p w14:paraId="3735A1E4" w14:textId="77777777" w:rsidR="006A559F" w:rsidRDefault="006A559F" w:rsidP="00196F13">
      <w:pPr>
        <w:tabs>
          <w:tab w:val="right" w:leader="dot" w:pos="9356"/>
        </w:tabs>
        <w:spacing w:after="120"/>
      </w:pPr>
    </w:p>
    <w:p w14:paraId="07CF7777" w14:textId="1993B129" w:rsidR="00196F13" w:rsidRPr="008704C2" w:rsidRDefault="000522F2" w:rsidP="00196F13">
      <w:pPr>
        <w:tabs>
          <w:tab w:val="right" w:leader="dot" w:pos="9356"/>
        </w:tabs>
        <w:spacing w:after="120"/>
        <w:rPr>
          <w:rFonts w:cs="Arial"/>
          <w:b/>
          <w:bCs/>
          <w:caps/>
          <w:kern w:val="32"/>
          <w:sz w:val="28"/>
          <w:szCs w:val="32"/>
        </w:rPr>
      </w:pPr>
      <w:r w:rsidRPr="008704C2">
        <w:br w:type="page"/>
      </w:r>
    </w:p>
    <w:p w14:paraId="3D26CE1F" w14:textId="77777777" w:rsidR="00196F13" w:rsidRPr="007409C4" w:rsidRDefault="000522F2" w:rsidP="00637AB6">
      <w:pPr>
        <w:pStyle w:val="Heading1"/>
      </w:pPr>
      <w:bookmarkStart w:id="0" w:name="_Toc39653339"/>
      <w:bookmarkStart w:id="1" w:name="_Toc265393885"/>
      <w:bookmarkStart w:id="2" w:name="_Toc508719208"/>
      <w:r w:rsidRPr="007409C4">
        <w:lastRenderedPageBreak/>
        <w:t xml:space="preserve">PART 1 – </w:t>
      </w:r>
      <w:bookmarkEnd w:id="0"/>
      <w:bookmarkEnd w:id="1"/>
      <w:r w:rsidRPr="007409C4">
        <w:t>INVITATION AND SUBMISSION INSTRUCTIONS</w:t>
      </w:r>
      <w:bookmarkEnd w:id="2"/>
      <w:r w:rsidRPr="007409C4">
        <w:t xml:space="preserve"> </w:t>
      </w:r>
    </w:p>
    <w:p w14:paraId="14BE5674" w14:textId="77777777" w:rsidR="00196F13" w:rsidRDefault="000522F2" w:rsidP="00196F13">
      <w:pPr>
        <w:pStyle w:val="Heading2"/>
      </w:pPr>
      <w:bookmarkStart w:id="3" w:name="_Toc39653340"/>
      <w:bookmarkStart w:id="4" w:name="_Toc265393886"/>
      <w:bookmarkStart w:id="5" w:name="_Toc508719209"/>
      <w:r>
        <w:t>1.1</w:t>
      </w:r>
      <w:r>
        <w:tab/>
        <w:t xml:space="preserve">Invitation to </w:t>
      </w:r>
      <w:bookmarkEnd w:id="3"/>
      <w:r>
        <w:t>Proponents</w:t>
      </w:r>
      <w:bookmarkEnd w:id="4"/>
      <w:bookmarkEnd w:id="5"/>
    </w:p>
    <w:p w14:paraId="650755CA" w14:textId="49E20BBE" w:rsidR="00196F13" w:rsidRDefault="000522F2" w:rsidP="00196F13">
      <w:r w:rsidRPr="00015C57">
        <w:t xml:space="preserve">This Request for Proposals (the “RFP”) is an </w:t>
      </w:r>
      <w:r w:rsidRPr="00015C57">
        <w:rPr>
          <w:rFonts w:cs="Arial"/>
          <w:szCs w:val="22"/>
        </w:rPr>
        <w:t xml:space="preserve">invitation by the </w:t>
      </w:r>
      <w:r w:rsidR="00B43878" w:rsidRPr="00BD2131">
        <w:t>Bermuda Land Development Company Ltd</w:t>
      </w:r>
      <w:r w:rsidR="00015C57">
        <w:t xml:space="preserve"> (BLDC)</w:t>
      </w:r>
      <w:r w:rsidRPr="00015C57">
        <w:t xml:space="preserve"> to prospective proponents to submit proposals for </w:t>
      </w:r>
      <w:r w:rsidR="00015C57" w:rsidRPr="00BD2131">
        <w:rPr>
          <w:rStyle w:val="Strong"/>
          <w:rFonts w:ascii="Arial" w:eastAsia="Arial" w:hAnsi="Arial" w:cs="Arial"/>
          <w:sz w:val="22"/>
        </w:rPr>
        <w:t xml:space="preserve">BLDC Water Wastewater Infrastructure </w:t>
      </w:r>
      <w:r w:rsidR="00015C57">
        <w:rPr>
          <w:rStyle w:val="Strong"/>
          <w:rFonts w:ascii="Arial" w:eastAsia="Arial" w:hAnsi="Arial" w:cs="Arial"/>
          <w:sz w:val="22"/>
        </w:rPr>
        <w:t>P</w:t>
      </w:r>
      <w:r w:rsidR="009D5216">
        <w:rPr>
          <w:rStyle w:val="Strong"/>
          <w:rFonts w:ascii="Arial" w:eastAsia="Arial" w:hAnsi="Arial" w:cs="Arial"/>
          <w:sz w:val="22"/>
        </w:rPr>
        <w:t xml:space="preserve">rogram Tender Package # </w:t>
      </w:r>
      <w:r w:rsidR="00A375CC" w:rsidRPr="003B4DE2">
        <w:rPr>
          <w:rStyle w:val="Strong"/>
          <w:rFonts w:ascii="Arial" w:eastAsia="Arial" w:hAnsi="Arial" w:cs="Arial"/>
          <w:sz w:val="22"/>
        </w:rPr>
        <w:t>3</w:t>
      </w:r>
      <w:r w:rsidR="00BB44FF">
        <w:rPr>
          <w:rStyle w:val="Strong"/>
          <w:rFonts w:ascii="Arial" w:eastAsia="Arial" w:hAnsi="Arial" w:cs="Arial"/>
          <w:sz w:val="22"/>
        </w:rPr>
        <w:t>B</w:t>
      </w:r>
      <w:r w:rsidR="00015C57" w:rsidRPr="003B4DE2">
        <w:rPr>
          <w:rStyle w:val="Strong"/>
          <w:rFonts w:ascii="Arial" w:eastAsia="Arial" w:hAnsi="Arial" w:cs="Arial"/>
          <w:b w:val="0"/>
          <w:sz w:val="22"/>
        </w:rPr>
        <w:t xml:space="preserve"> </w:t>
      </w:r>
      <w:r w:rsidR="003B4DE2" w:rsidRPr="003B4DE2">
        <w:rPr>
          <w:rFonts w:ascii="Arial Narrow" w:hAnsi="Arial Narrow"/>
          <w:b/>
          <w:sz w:val="24"/>
        </w:rPr>
        <w:t xml:space="preserve">Sanitary Sewer Force Main - Southside Area </w:t>
      </w:r>
      <w:r w:rsidR="00BB44FF">
        <w:rPr>
          <w:rFonts w:ascii="Arial Narrow" w:hAnsi="Arial Narrow"/>
          <w:b/>
          <w:sz w:val="24"/>
        </w:rPr>
        <w:t>West</w:t>
      </w:r>
      <w:r w:rsidRPr="003B4DE2">
        <w:rPr>
          <w:b/>
        </w:rPr>
        <w:t>,</w:t>
      </w:r>
      <w:r w:rsidRPr="00015C57">
        <w:rPr>
          <w:b/>
        </w:rPr>
        <w:t xml:space="preserve"> </w:t>
      </w:r>
      <w:r w:rsidRPr="00015C57">
        <w:t xml:space="preserve">as further described in Section A of the RFP Particulars (Appendix D) (the “Deliverables”). </w:t>
      </w:r>
    </w:p>
    <w:p w14:paraId="65730251" w14:textId="77777777" w:rsidR="00717715" w:rsidRDefault="00717715" w:rsidP="00B076EB">
      <w:pPr>
        <w:spacing w:before="0" w:after="3" w:line="249" w:lineRule="auto"/>
      </w:pPr>
    </w:p>
    <w:p w14:paraId="082CD8C3" w14:textId="77777777" w:rsidR="00123328" w:rsidRDefault="00AD5DC2" w:rsidP="00AD5DC2">
      <w:pPr>
        <w:spacing w:before="0"/>
      </w:pPr>
      <w:r>
        <w:t xml:space="preserve">The Works involve the supply and installation of new HDPE Sanitary sewer force main, PVC raceways for power and communication conduit of sizes and locations as shown on the Contract Drawings.  </w:t>
      </w:r>
    </w:p>
    <w:p w14:paraId="3B846391" w14:textId="77777777" w:rsidR="00AD5DC2" w:rsidRPr="00BD2131" w:rsidRDefault="00AD5DC2" w:rsidP="00AD5DC2">
      <w:pPr>
        <w:spacing w:before="0"/>
      </w:pPr>
    </w:p>
    <w:p w14:paraId="60EC8A64" w14:textId="326F6C78" w:rsidR="009A7C21" w:rsidRPr="00F52448" w:rsidRDefault="009A7C21" w:rsidP="009A7C21">
      <w:pPr>
        <w:spacing w:before="0" w:after="115" w:line="248" w:lineRule="auto"/>
        <w:ind w:right="51"/>
        <w:rPr>
          <w:b/>
          <w:u w:val="single"/>
        </w:rPr>
      </w:pPr>
      <w:bookmarkStart w:id="6" w:name="_Toc390267967"/>
      <w:bookmarkStart w:id="7" w:name="_Toc265393887"/>
      <w:bookmarkStart w:id="8" w:name="_Toc508719210"/>
      <w:bookmarkStart w:id="9" w:name="_Toc15375044"/>
      <w:bookmarkStart w:id="10" w:name="_Toc39653341"/>
      <w:r w:rsidRPr="00F52448">
        <w:rPr>
          <w:b/>
          <w:u w:val="single"/>
        </w:rPr>
        <w:t xml:space="preserve">The </w:t>
      </w:r>
      <w:r w:rsidR="00AD5DC2" w:rsidRPr="00F52448">
        <w:rPr>
          <w:b/>
          <w:u w:val="single"/>
        </w:rPr>
        <w:t xml:space="preserve">Summary of </w:t>
      </w:r>
      <w:r w:rsidR="00C60D3C" w:rsidRPr="00F52448">
        <w:rPr>
          <w:b/>
          <w:u w:val="single"/>
        </w:rPr>
        <w:t>Works:</w:t>
      </w:r>
    </w:p>
    <w:p w14:paraId="790FF5AA" w14:textId="141F8167" w:rsidR="00AD5DC2" w:rsidRDefault="00C60D3C" w:rsidP="00C60D3C">
      <w:pPr>
        <w:spacing w:before="0" w:line="249" w:lineRule="auto"/>
      </w:pPr>
      <w:r w:rsidRPr="00C60D3C">
        <w:t xml:space="preserve">The Works involve the demolition of all piping and equipment at the existing wastewater control building and existing Pump Station 701, the installation of 4 packaged wastewater treatment plants, the installation of HDPE and schedule 80 PVC above and below grade piping systems, the installation of Reservoir 14 piping and aeration systems, the installation of pumps/pump control panel/power panels/conduit and conductors in Pump Station 701, the installation of a Master PLC system and all conduit/conductors/fiber required for a complete installation and the completion of all other work as shown on the Contract Drawings.  </w:t>
      </w:r>
      <w:r w:rsidR="00AD5DC2">
        <w:t xml:space="preserve">   </w:t>
      </w:r>
    </w:p>
    <w:p w14:paraId="314C77A7" w14:textId="689ACE38" w:rsidR="00C60D3C" w:rsidRDefault="00C60D3C" w:rsidP="00545110">
      <w:pPr>
        <w:spacing w:before="0" w:after="113" w:line="249" w:lineRule="auto"/>
      </w:pPr>
    </w:p>
    <w:p w14:paraId="0E733CED" w14:textId="6A8CD324" w:rsidR="00F52448" w:rsidRDefault="00F52448" w:rsidP="00F52448">
      <w:pPr>
        <w:spacing w:before="0" w:after="113" w:line="249" w:lineRule="auto"/>
      </w:pPr>
      <w:r>
        <w:t>The Major Elements of the Works consist of:</w:t>
      </w:r>
    </w:p>
    <w:p w14:paraId="55FE1466" w14:textId="39F21524" w:rsidR="00F52448" w:rsidRDefault="00F52448" w:rsidP="00F52448">
      <w:pPr>
        <w:pStyle w:val="ListParagraph"/>
        <w:numPr>
          <w:ilvl w:val="0"/>
          <w:numId w:val="44"/>
        </w:numPr>
        <w:spacing w:before="0" w:after="113" w:line="249" w:lineRule="auto"/>
      </w:pPr>
      <w:r>
        <w:t xml:space="preserve">Contractor identification of all existing utility crossings and coordination for new piping installed in new trenches.  </w:t>
      </w:r>
    </w:p>
    <w:p w14:paraId="0F6166E6" w14:textId="18F4223C" w:rsidR="00F52448" w:rsidRDefault="00F52448" w:rsidP="00F52448">
      <w:pPr>
        <w:pStyle w:val="ListParagraph"/>
        <w:numPr>
          <w:ilvl w:val="0"/>
          <w:numId w:val="44"/>
        </w:numPr>
        <w:spacing w:before="0" w:after="113" w:line="249" w:lineRule="auto"/>
      </w:pPr>
      <w:r>
        <w:t>Open trench excavation, pipe and conduit installation, thrust blocks, backfilling, compaction and site restoration.  Above grade pipe installation on wood posts with guard rail.</w:t>
      </w:r>
    </w:p>
    <w:p w14:paraId="26B530DD" w14:textId="38D0B82C" w:rsidR="00F52448" w:rsidRDefault="00F52448" w:rsidP="00F52448">
      <w:pPr>
        <w:pStyle w:val="ListParagraph"/>
        <w:numPr>
          <w:ilvl w:val="0"/>
          <w:numId w:val="44"/>
        </w:numPr>
        <w:spacing w:before="0" w:after="113" w:line="249" w:lineRule="auto"/>
      </w:pPr>
      <w:r>
        <w:t xml:space="preserve">Demolition of electrical, piping and equipment infrastructure in the existing Wastewater Control Building and existing Pump Station 701, demolition of fencing at the existing wastewater control building.  </w:t>
      </w:r>
    </w:p>
    <w:p w14:paraId="102067AE" w14:textId="7C30010D" w:rsidR="00F52448" w:rsidRDefault="00F52448" w:rsidP="00F52448">
      <w:pPr>
        <w:pStyle w:val="ListParagraph"/>
        <w:numPr>
          <w:ilvl w:val="0"/>
          <w:numId w:val="44"/>
        </w:numPr>
        <w:spacing w:before="0" w:after="113" w:line="249" w:lineRule="auto"/>
      </w:pPr>
      <w:r>
        <w:t>Installation of four packaged wastewater treatment plants and assembly of their components, including all valves, pipes and pipe support systems, screens, ventilation louvers, ladders and platforms. Levelling of systems and placing of gravel at both ends of each system.</w:t>
      </w:r>
    </w:p>
    <w:p w14:paraId="46362613" w14:textId="60BC401D" w:rsidR="00F52448" w:rsidRDefault="00F52448" w:rsidP="00F52448">
      <w:pPr>
        <w:pStyle w:val="ListParagraph"/>
        <w:numPr>
          <w:ilvl w:val="0"/>
          <w:numId w:val="44"/>
        </w:numPr>
        <w:spacing w:before="0" w:after="113" w:line="249" w:lineRule="auto"/>
      </w:pPr>
      <w:r>
        <w:t>Installation of one wastewater lift station, lift station controller</w:t>
      </w:r>
      <w:proofErr w:type="gramStart"/>
      <w:r>
        <w:t>,  and</w:t>
      </w:r>
      <w:proofErr w:type="gramEnd"/>
      <w:r>
        <w:t xml:space="preserve"> valve vault including concrete ballast.  </w:t>
      </w:r>
    </w:p>
    <w:p w14:paraId="265F72A8" w14:textId="31F7146D" w:rsidR="00F52448" w:rsidRDefault="00F52448" w:rsidP="00F52448">
      <w:pPr>
        <w:pStyle w:val="ListParagraph"/>
        <w:numPr>
          <w:ilvl w:val="0"/>
          <w:numId w:val="44"/>
        </w:numPr>
        <w:spacing w:before="0" w:after="113" w:line="249" w:lineRule="auto"/>
      </w:pPr>
      <w:r>
        <w:t xml:space="preserve">Installation of a sludge thickener system including belt press, polymer mixing tank, polymer dosing pump, and control panel, wash water pump, WAS Pump, Wash Water Tank, air compressor and control panel plus all piping and electrical conduits and wire. </w:t>
      </w:r>
    </w:p>
    <w:p w14:paraId="36BE6302" w14:textId="17FC962F" w:rsidR="00F52448" w:rsidRDefault="00F52448" w:rsidP="00F52448">
      <w:pPr>
        <w:pStyle w:val="ListParagraph"/>
        <w:numPr>
          <w:ilvl w:val="0"/>
          <w:numId w:val="44"/>
        </w:numPr>
        <w:spacing w:before="0" w:after="113" w:line="249" w:lineRule="auto"/>
      </w:pPr>
      <w:r>
        <w:t xml:space="preserve">Installation of flow, pressure and level transducers. </w:t>
      </w:r>
    </w:p>
    <w:p w14:paraId="40E9249C" w14:textId="07CDF2B6" w:rsidR="00F52448" w:rsidRDefault="00F52448" w:rsidP="00F52448">
      <w:pPr>
        <w:pStyle w:val="ListParagraph"/>
        <w:numPr>
          <w:ilvl w:val="0"/>
          <w:numId w:val="44"/>
        </w:numPr>
        <w:spacing w:before="0" w:after="113" w:line="249" w:lineRule="auto"/>
      </w:pPr>
      <w:r>
        <w:t>Installation of a borehole.</w:t>
      </w:r>
    </w:p>
    <w:p w14:paraId="4B2E4931" w14:textId="5BA49612" w:rsidR="00F52448" w:rsidRDefault="00F52448" w:rsidP="00F52448">
      <w:pPr>
        <w:pStyle w:val="ListParagraph"/>
        <w:numPr>
          <w:ilvl w:val="0"/>
          <w:numId w:val="44"/>
        </w:numPr>
        <w:spacing w:before="0" w:after="113" w:line="249" w:lineRule="auto"/>
      </w:pPr>
      <w:r>
        <w:t>Installation of a swirl concentrator</w:t>
      </w:r>
    </w:p>
    <w:p w14:paraId="49BAB272" w14:textId="20E1E0FA" w:rsidR="00F52448" w:rsidRDefault="00F52448" w:rsidP="00F52448">
      <w:pPr>
        <w:pStyle w:val="ListParagraph"/>
        <w:numPr>
          <w:ilvl w:val="0"/>
          <w:numId w:val="44"/>
        </w:numPr>
        <w:spacing w:before="0" w:after="113" w:line="249" w:lineRule="auto"/>
      </w:pPr>
      <w:r>
        <w:lastRenderedPageBreak/>
        <w:t>Installation of hose bibs.</w:t>
      </w:r>
    </w:p>
    <w:p w14:paraId="1A5C8A7F" w14:textId="5A94C666" w:rsidR="00F52448" w:rsidRDefault="00F52448" w:rsidP="00F52448">
      <w:pPr>
        <w:pStyle w:val="ListParagraph"/>
        <w:numPr>
          <w:ilvl w:val="0"/>
          <w:numId w:val="44"/>
        </w:numPr>
        <w:spacing w:before="0" w:after="113" w:line="249" w:lineRule="auto"/>
      </w:pPr>
      <w:r>
        <w:t>Installation of air diffusers.</w:t>
      </w:r>
    </w:p>
    <w:p w14:paraId="6B39DDC3" w14:textId="2311C9C6" w:rsidR="00F52448" w:rsidRDefault="00F52448" w:rsidP="00F52448">
      <w:pPr>
        <w:pStyle w:val="ListParagraph"/>
        <w:numPr>
          <w:ilvl w:val="0"/>
          <w:numId w:val="44"/>
        </w:numPr>
        <w:spacing w:before="0" w:after="113" w:line="249" w:lineRule="auto"/>
      </w:pPr>
      <w:r>
        <w:t xml:space="preserve">Relocation of three blower and their control panel for the existing wastewater control building to PS-701 including the installation of all piping, conduit and wire requirements. </w:t>
      </w:r>
    </w:p>
    <w:p w14:paraId="25FD6173" w14:textId="14368034" w:rsidR="00F52448" w:rsidRDefault="00F52448" w:rsidP="00F52448">
      <w:pPr>
        <w:pStyle w:val="ListParagraph"/>
        <w:numPr>
          <w:ilvl w:val="0"/>
          <w:numId w:val="44"/>
        </w:numPr>
        <w:spacing w:before="0" w:after="113" w:line="249" w:lineRule="auto"/>
      </w:pPr>
      <w:r>
        <w:t>Installation of pipe link seals.</w:t>
      </w:r>
    </w:p>
    <w:p w14:paraId="049049EE" w14:textId="4CC68AA6" w:rsidR="00F52448" w:rsidRDefault="00F52448" w:rsidP="00F52448">
      <w:pPr>
        <w:pStyle w:val="ListParagraph"/>
        <w:numPr>
          <w:ilvl w:val="0"/>
          <w:numId w:val="44"/>
        </w:numPr>
        <w:spacing w:before="0" w:after="113" w:line="249" w:lineRule="auto"/>
      </w:pPr>
      <w:r>
        <w:t>Electrical panels, pump and PLC controllers, blower control panel, transformers, generator tap box.</w:t>
      </w:r>
    </w:p>
    <w:p w14:paraId="2E70D813" w14:textId="4FB38EF7" w:rsidR="00F52448" w:rsidRDefault="00F52448" w:rsidP="00F52448">
      <w:pPr>
        <w:pStyle w:val="ListParagraph"/>
        <w:numPr>
          <w:ilvl w:val="0"/>
          <w:numId w:val="44"/>
        </w:numPr>
        <w:spacing w:before="0" w:after="113" w:line="249" w:lineRule="auto"/>
      </w:pPr>
      <w:r>
        <w:t>Installation of sludge de-watering system including all piping, conduit, conductors, control panel.</w:t>
      </w:r>
    </w:p>
    <w:p w14:paraId="3A1E159D" w14:textId="5E49F24C" w:rsidR="00F52448" w:rsidRDefault="00F52448" w:rsidP="00F52448">
      <w:pPr>
        <w:pStyle w:val="ListParagraph"/>
        <w:numPr>
          <w:ilvl w:val="0"/>
          <w:numId w:val="44"/>
        </w:numPr>
        <w:spacing w:before="0" w:after="113" w:line="249" w:lineRule="auto"/>
      </w:pPr>
      <w:r>
        <w:t xml:space="preserve">Installation of electrical raceways, conductors and </w:t>
      </w:r>
      <w:proofErr w:type="gramStart"/>
      <w:r>
        <w:t>fiber  systems</w:t>
      </w:r>
      <w:proofErr w:type="gramEnd"/>
      <w:r>
        <w:t xml:space="preserve">, electrical conductors and fiber including conduit, equipment pads, electrical enclosures, and electrical </w:t>
      </w:r>
      <w:proofErr w:type="spellStart"/>
      <w:r>
        <w:t>handholes</w:t>
      </w:r>
      <w:proofErr w:type="spellEnd"/>
      <w:r>
        <w:t>.</w:t>
      </w:r>
    </w:p>
    <w:p w14:paraId="5D43BCE3" w14:textId="30CF597C" w:rsidR="00F52448" w:rsidRDefault="00F52448" w:rsidP="00F52448">
      <w:pPr>
        <w:pStyle w:val="ListParagraph"/>
        <w:numPr>
          <w:ilvl w:val="0"/>
          <w:numId w:val="44"/>
        </w:numPr>
        <w:spacing w:before="0" w:after="113" w:line="249" w:lineRule="auto"/>
      </w:pPr>
      <w:r>
        <w:t>Installation of all other piping, fittings and accessories for completion of work to full operational capacity.</w:t>
      </w:r>
    </w:p>
    <w:p w14:paraId="0AB22822" w14:textId="6865F92E" w:rsidR="00F52448" w:rsidRDefault="00F52448" w:rsidP="00F52448">
      <w:pPr>
        <w:pStyle w:val="ListParagraph"/>
        <w:numPr>
          <w:ilvl w:val="0"/>
          <w:numId w:val="44"/>
        </w:numPr>
        <w:spacing w:before="0" w:after="113" w:line="249" w:lineRule="auto"/>
      </w:pPr>
      <w:r>
        <w:t xml:space="preserve">Core drilling of holes in concrete slabs. </w:t>
      </w:r>
    </w:p>
    <w:p w14:paraId="6FBA67C1" w14:textId="7A20740A" w:rsidR="00F52448" w:rsidRDefault="00F52448" w:rsidP="00F52448">
      <w:pPr>
        <w:pStyle w:val="ListParagraph"/>
        <w:numPr>
          <w:ilvl w:val="0"/>
          <w:numId w:val="44"/>
        </w:numPr>
        <w:spacing w:before="0" w:after="113" w:line="249" w:lineRule="auto"/>
      </w:pPr>
      <w:r>
        <w:t xml:space="preserve">Hydrostatic pipe testing (all pipes). </w:t>
      </w:r>
    </w:p>
    <w:p w14:paraId="5D2B5B49" w14:textId="69E34660" w:rsidR="00F52448" w:rsidRDefault="00F52448" w:rsidP="00F52448">
      <w:pPr>
        <w:pStyle w:val="ListParagraph"/>
        <w:numPr>
          <w:ilvl w:val="0"/>
          <w:numId w:val="44"/>
        </w:numPr>
        <w:spacing w:before="0" w:after="113" w:line="249" w:lineRule="auto"/>
      </w:pPr>
      <w:r>
        <w:t>Electrical testing of all Conductors.</w:t>
      </w:r>
    </w:p>
    <w:p w14:paraId="6359E93E" w14:textId="09CE7A50" w:rsidR="00F52448" w:rsidRDefault="00F52448" w:rsidP="00F52448">
      <w:pPr>
        <w:pStyle w:val="ListParagraph"/>
        <w:numPr>
          <w:ilvl w:val="0"/>
          <w:numId w:val="44"/>
        </w:numPr>
        <w:spacing w:before="0" w:after="113" w:line="249" w:lineRule="auto"/>
      </w:pPr>
      <w:r>
        <w:t>Installation of PS-701 valves, check valves, pumps and ductile iron piping.</w:t>
      </w:r>
    </w:p>
    <w:p w14:paraId="0B55D4AE" w14:textId="57D58F9E" w:rsidR="00F52448" w:rsidRDefault="00F52448" w:rsidP="00F52448">
      <w:pPr>
        <w:pStyle w:val="ListParagraph"/>
        <w:numPr>
          <w:ilvl w:val="0"/>
          <w:numId w:val="44"/>
        </w:numPr>
        <w:spacing w:before="0" w:after="113" w:line="249" w:lineRule="auto"/>
      </w:pPr>
      <w:r>
        <w:t>Installation of PS-701 sump pump.</w:t>
      </w:r>
    </w:p>
    <w:p w14:paraId="76CCD2ED" w14:textId="647CEDDB" w:rsidR="00F52448" w:rsidRDefault="00F52448" w:rsidP="00F52448">
      <w:pPr>
        <w:pStyle w:val="ListParagraph"/>
        <w:numPr>
          <w:ilvl w:val="0"/>
          <w:numId w:val="44"/>
        </w:numPr>
        <w:spacing w:before="0" w:after="113" w:line="249" w:lineRule="auto"/>
      </w:pPr>
      <w:r>
        <w:t>Installation of fencing including gates.</w:t>
      </w:r>
    </w:p>
    <w:p w14:paraId="2AC4C563" w14:textId="47C02B4E" w:rsidR="00F52448" w:rsidRDefault="00F52448" w:rsidP="00F52448">
      <w:pPr>
        <w:pStyle w:val="ListParagraph"/>
        <w:numPr>
          <w:ilvl w:val="0"/>
          <w:numId w:val="44"/>
        </w:numPr>
        <w:spacing w:before="0" w:after="113" w:line="249" w:lineRule="auto"/>
      </w:pPr>
      <w:r>
        <w:t xml:space="preserve">Modify two existing 500 gallon reclaimed water tanks, installation of RCWP-1 in tank, and reclaimed water piping for service water and sludge concentration wash down. </w:t>
      </w:r>
    </w:p>
    <w:p w14:paraId="59D52108" w14:textId="6520175A" w:rsidR="00F52448" w:rsidRDefault="00F52448" w:rsidP="00F52448">
      <w:pPr>
        <w:pStyle w:val="ListParagraph"/>
        <w:numPr>
          <w:ilvl w:val="0"/>
          <w:numId w:val="44"/>
        </w:numPr>
        <w:spacing w:before="0" w:after="113" w:line="249" w:lineRule="auto"/>
      </w:pPr>
      <w:r>
        <w:t>Installation of 3 ground grids.</w:t>
      </w:r>
    </w:p>
    <w:p w14:paraId="60612757" w14:textId="3E190EFD" w:rsidR="00F52448" w:rsidRDefault="00F52448" w:rsidP="00F52448">
      <w:pPr>
        <w:pStyle w:val="ListParagraph"/>
        <w:numPr>
          <w:ilvl w:val="0"/>
          <w:numId w:val="44"/>
        </w:numPr>
        <w:spacing w:before="0" w:after="113" w:line="249" w:lineRule="auto"/>
      </w:pPr>
      <w:r>
        <w:t>Install control room UPS.</w:t>
      </w:r>
    </w:p>
    <w:p w14:paraId="15E6190E" w14:textId="2A2D3437" w:rsidR="00F52448" w:rsidRDefault="00F52448" w:rsidP="00F52448">
      <w:pPr>
        <w:pStyle w:val="ListParagraph"/>
        <w:numPr>
          <w:ilvl w:val="0"/>
          <w:numId w:val="44"/>
        </w:numPr>
        <w:spacing w:before="0" w:after="113" w:line="249" w:lineRule="auto"/>
      </w:pPr>
      <w:r>
        <w:t xml:space="preserve">Install Supply and Exhaust Fans and ductwork.  </w:t>
      </w:r>
    </w:p>
    <w:p w14:paraId="4D03BFAC" w14:textId="77777777" w:rsidR="00F52448" w:rsidRDefault="00F52448" w:rsidP="00545110">
      <w:pPr>
        <w:spacing w:before="0" w:after="113" w:line="249" w:lineRule="auto"/>
      </w:pPr>
    </w:p>
    <w:p w14:paraId="74508466" w14:textId="40F8F6AC" w:rsidR="00AD5DC2" w:rsidRDefault="00AD5DC2" w:rsidP="00545110">
      <w:pPr>
        <w:spacing w:before="0" w:after="113" w:line="249" w:lineRule="auto"/>
      </w:pPr>
      <w:r>
        <w:t xml:space="preserve">For the Work Under this </w:t>
      </w:r>
      <w:r w:rsidR="00C60D3C">
        <w:t>Contract the BLDC shall furnish</w:t>
      </w:r>
      <w:r w:rsidR="00F52448">
        <w:t xml:space="preserve"> the </w:t>
      </w:r>
      <w:proofErr w:type="spellStart"/>
      <w:r w:rsidR="00F52448">
        <w:t>ietms</w:t>
      </w:r>
      <w:proofErr w:type="spellEnd"/>
      <w:r w:rsidR="00F52448">
        <w:t xml:space="preserve"> listed below</w:t>
      </w:r>
      <w:r w:rsidR="00C60D3C">
        <w:t xml:space="preserve">.  For length and </w:t>
      </w:r>
      <w:proofErr w:type="spellStart"/>
      <w:r w:rsidR="00C60D3C">
        <w:t>quantaties</w:t>
      </w:r>
      <w:proofErr w:type="spellEnd"/>
      <w:r w:rsidR="00C60D3C">
        <w:t xml:space="preserve"> refer to Annex B and drawings: </w:t>
      </w:r>
      <w:r>
        <w:t xml:space="preserve">    </w:t>
      </w:r>
    </w:p>
    <w:p w14:paraId="6D4150A6" w14:textId="3E07BB53" w:rsidR="00F52448" w:rsidRPr="00F52448" w:rsidRDefault="00502030" w:rsidP="00F52448">
      <w:pPr>
        <w:pStyle w:val="ListParagraph"/>
        <w:numPr>
          <w:ilvl w:val="0"/>
          <w:numId w:val="45"/>
        </w:numPr>
        <w:spacing w:before="0" w:line="249" w:lineRule="auto"/>
        <w:rPr>
          <w:rFonts w:ascii="TimesNewRomanPSMT" w:hAnsi="TimesNewRomanPSMT" w:cs="TimesNewRomanPSMT"/>
          <w:color w:val="000000"/>
          <w:sz w:val="24"/>
        </w:rPr>
      </w:pPr>
      <w:r>
        <w:rPr>
          <w:rFonts w:ascii="TimesNewRomanPSMT" w:hAnsi="TimesNewRomanPSMT" w:cs="TimesNewRomanPSMT"/>
          <w:color w:val="000000"/>
          <w:sz w:val="24"/>
        </w:rPr>
        <w:t>6" HDPE Lilac Stripe pipe (length as specified)</w:t>
      </w:r>
      <w:r w:rsidR="00F52448" w:rsidRPr="00F52448">
        <w:rPr>
          <w:rFonts w:ascii="TimesNewRomanPSMT" w:hAnsi="TimesNewRomanPSMT" w:cs="TimesNewRomanPSMT"/>
          <w:color w:val="000000"/>
          <w:sz w:val="24"/>
        </w:rPr>
        <w:t xml:space="preserve"> </w:t>
      </w:r>
    </w:p>
    <w:p w14:paraId="7DBFD7A1" w14:textId="4DAF044D" w:rsid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4” HDPE</w:t>
      </w:r>
      <w:r w:rsidR="00502030">
        <w:rPr>
          <w:rFonts w:ascii="TimesNewRomanPSMT" w:hAnsi="TimesNewRomanPSMT" w:cs="TimesNewRomanPSMT"/>
          <w:color w:val="000000"/>
          <w:sz w:val="24"/>
        </w:rPr>
        <w:t xml:space="preserve"> </w:t>
      </w:r>
      <w:r w:rsidR="00502030" w:rsidRPr="00F52448">
        <w:rPr>
          <w:rFonts w:ascii="TimesNewRomanPSMT" w:hAnsi="TimesNewRomanPSMT" w:cs="TimesNewRomanPSMT"/>
          <w:color w:val="000000"/>
          <w:sz w:val="24"/>
        </w:rPr>
        <w:t xml:space="preserve">Lilac striped </w:t>
      </w:r>
      <w:r w:rsidR="00502030">
        <w:rPr>
          <w:rFonts w:ascii="TimesNewRomanPSMT" w:hAnsi="TimesNewRomanPSMT" w:cs="TimesNewRomanPSMT"/>
          <w:color w:val="000000"/>
          <w:sz w:val="24"/>
        </w:rPr>
        <w:t>(length as Specified)</w:t>
      </w:r>
    </w:p>
    <w:p w14:paraId="063D7BA3" w14:textId="72EEF787" w:rsidR="00502030" w:rsidRPr="00F52448" w:rsidRDefault="00502030" w:rsidP="00F52448">
      <w:pPr>
        <w:pStyle w:val="ListParagraph"/>
        <w:numPr>
          <w:ilvl w:val="0"/>
          <w:numId w:val="45"/>
        </w:numPr>
        <w:spacing w:before="0" w:line="249" w:lineRule="auto"/>
        <w:rPr>
          <w:rFonts w:ascii="TimesNewRomanPSMT" w:hAnsi="TimesNewRomanPSMT" w:cs="TimesNewRomanPSMT"/>
          <w:color w:val="000000"/>
          <w:sz w:val="24"/>
        </w:rPr>
      </w:pPr>
      <w:r>
        <w:rPr>
          <w:rFonts w:ascii="TimesNewRomanPSMT" w:hAnsi="TimesNewRomanPSMT" w:cs="TimesNewRomanPSMT"/>
          <w:color w:val="000000"/>
          <w:sz w:val="24"/>
        </w:rPr>
        <w:t xml:space="preserve">3” HDPE Reclaim Water </w:t>
      </w:r>
    </w:p>
    <w:p w14:paraId="43C027E9" w14:textId="2D4DA07C"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2” HDPE striped Lilac</w:t>
      </w:r>
      <w:r w:rsidR="00502030">
        <w:rPr>
          <w:rFonts w:ascii="TimesNewRomanPSMT" w:hAnsi="TimesNewRomanPSMT" w:cs="TimesNewRomanPSMT"/>
          <w:color w:val="000000"/>
          <w:sz w:val="24"/>
        </w:rPr>
        <w:t xml:space="preserve"> (length as specified)</w:t>
      </w:r>
    </w:p>
    <w:p w14:paraId="3949C495" w14:textId="43132BEB"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Four packaged wastewater treatment plants</w:t>
      </w:r>
      <w:r w:rsidR="00502030">
        <w:rPr>
          <w:rFonts w:ascii="TimesNewRomanPSMT" w:hAnsi="TimesNewRomanPSMT" w:cs="TimesNewRomanPSMT"/>
          <w:color w:val="000000"/>
          <w:sz w:val="24"/>
        </w:rPr>
        <w:t xml:space="preserve"> (delivered to Port of Bermuda)</w:t>
      </w:r>
    </w:p>
    <w:p w14:paraId="5E07626A"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Master PLC</w:t>
      </w:r>
    </w:p>
    <w:p w14:paraId="5C5777FD"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Four 3” conical plug valves with actuators for wastewater plant influent control.</w:t>
      </w:r>
    </w:p>
    <w:p w14:paraId="22A30BF0"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One Lift Station, Lift Station Valve Vault and Lift Station Controller (LS-WWTP)</w:t>
      </w:r>
    </w:p>
    <w:p w14:paraId="640DC6A9"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Manual Knife Gate Valves: Nine 6”</w:t>
      </w:r>
    </w:p>
    <w:p w14:paraId="7F8B1E61"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Manual Knife Gate Valves: Five 4”</w:t>
      </w:r>
    </w:p>
    <w:p w14:paraId="1719590A"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Manual Knife Gate Valves: Seven 3”</w:t>
      </w:r>
    </w:p>
    <w:p w14:paraId="42799A64"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Manual Knife Gate Valves: Four 2”</w:t>
      </w:r>
    </w:p>
    <w:p w14:paraId="4E24CC4A"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Swing Check Valves: Two 3”</w:t>
      </w:r>
    </w:p>
    <w:p w14:paraId="74BE042D"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Raw Sewage Pumps: Two (RSP-1 and 2)</w:t>
      </w:r>
    </w:p>
    <w:p w14:paraId="38B3359F"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Flowmeters (FM-1 and FM-2)</w:t>
      </w:r>
    </w:p>
    <w:p w14:paraId="4E1CF797"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lastRenderedPageBreak/>
        <w:t>Swirl Concentrator</w:t>
      </w:r>
    </w:p>
    <w:p w14:paraId="48534C19"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Level Transmitters (3)</w:t>
      </w:r>
    </w:p>
    <w:p w14:paraId="3E9B38A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Sixty Diffusers</w:t>
      </w:r>
    </w:p>
    <w:p w14:paraId="63D9CCF0"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RSP-1 and 2 and their control panel</w:t>
      </w:r>
    </w:p>
    <w:p w14:paraId="359804B4"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 xml:space="preserve">Belt Press including air compressor, WAS pump, </w:t>
      </w:r>
      <w:proofErr w:type="spellStart"/>
      <w:r w:rsidRPr="00F52448">
        <w:rPr>
          <w:rFonts w:ascii="TimesNewRomanPSMT" w:hAnsi="TimesNewRomanPSMT" w:cs="TimesNewRomanPSMT"/>
          <w:color w:val="000000"/>
          <w:sz w:val="24"/>
        </w:rPr>
        <w:t>Washwater</w:t>
      </w:r>
      <w:proofErr w:type="spellEnd"/>
      <w:r w:rsidRPr="00F52448">
        <w:rPr>
          <w:rFonts w:ascii="TimesNewRomanPSMT" w:hAnsi="TimesNewRomanPSMT" w:cs="TimesNewRomanPSMT"/>
          <w:color w:val="000000"/>
          <w:sz w:val="24"/>
        </w:rPr>
        <w:t xml:space="preserve"> Tank, </w:t>
      </w:r>
      <w:proofErr w:type="spellStart"/>
      <w:r w:rsidRPr="00F52448">
        <w:rPr>
          <w:rFonts w:ascii="TimesNewRomanPSMT" w:hAnsi="TimesNewRomanPSMT" w:cs="TimesNewRomanPSMT"/>
          <w:color w:val="000000"/>
          <w:sz w:val="24"/>
        </w:rPr>
        <w:t>Washwater</w:t>
      </w:r>
      <w:proofErr w:type="spellEnd"/>
      <w:r w:rsidRPr="00F52448">
        <w:rPr>
          <w:rFonts w:ascii="TimesNewRomanPSMT" w:hAnsi="TimesNewRomanPSMT" w:cs="TimesNewRomanPSMT"/>
          <w:color w:val="000000"/>
          <w:sz w:val="24"/>
        </w:rPr>
        <w:t xml:space="preserve"> Pump, Polymer Storage Tank, Polymer Pump, Polymer mixing tank and control panel</w:t>
      </w:r>
    </w:p>
    <w:p w14:paraId="23F94E5A"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Re-circulating motorized valve: RCWV-609</w:t>
      </w:r>
    </w:p>
    <w:p w14:paraId="2E3F87D2"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Modulating Plug Valves: Four 3”</w:t>
      </w:r>
    </w:p>
    <w:p w14:paraId="564A54CF"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PP-609, WWTP and 701</w:t>
      </w:r>
    </w:p>
    <w:p w14:paraId="7CA47B03"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AP-609, WWTP and 701</w:t>
      </w:r>
    </w:p>
    <w:p w14:paraId="4D101EE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XFMR-609 and 701</w:t>
      </w:r>
    </w:p>
    <w:p w14:paraId="7E7F0EE2"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Generator Tap Box</w:t>
      </w:r>
    </w:p>
    <w:p w14:paraId="6B6AFB6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Transfer Switch: ATS-WWTP</w:t>
      </w:r>
    </w:p>
    <w:p w14:paraId="023C39E0"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Sump Pump 1</w:t>
      </w:r>
    </w:p>
    <w:p w14:paraId="5B84FF8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Pump Control Panel for Pump Station 701</w:t>
      </w:r>
    </w:p>
    <w:p w14:paraId="184C680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UPS</w:t>
      </w:r>
    </w:p>
    <w:p w14:paraId="464031BB" w14:textId="77777777" w:rsidR="00F52448" w:rsidRPr="00F52448" w:rsidRDefault="00F52448" w:rsidP="00F52448">
      <w:pPr>
        <w:pStyle w:val="ListParagraph"/>
        <w:numPr>
          <w:ilvl w:val="0"/>
          <w:numId w:val="45"/>
        </w:numPr>
        <w:spacing w:before="0" w:line="249" w:lineRule="auto"/>
        <w:rPr>
          <w:rFonts w:ascii="TimesNewRomanPSMT" w:hAnsi="TimesNewRomanPSMT" w:cs="TimesNewRomanPSMT"/>
          <w:color w:val="000000"/>
          <w:sz w:val="24"/>
        </w:rPr>
      </w:pPr>
      <w:r w:rsidRPr="00F52448">
        <w:rPr>
          <w:rFonts w:ascii="TimesNewRomanPSMT" w:hAnsi="TimesNewRomanPSMT" w:cs="TimesNewRomanPSMT"/>
          <w:color w:val="000000"/>
          <w:sz w:val="24"/>
        </w:rPr>
        <w:t>Exhaust and Supply fans</w:t>
      </w:r>
    </w:p>
    <w:p w14:paraId="76A1C59F" w14:textId="77777777" w:rsidR="004644AC" w:rsidRDefault="004644AC" w:rsidP="004644AC">
      <w:pPr>
        <w:spacing w:before="0" w:line="249" w:lineRule="auto"/>
      </w:pPr>
    </w:p>
    <w:p w14:paraId="37276CC2" w14:textId="77777777" w:rsidR="00AD5DC2" w:rsidRDefault="00AD5DC2" w:rsidP="004644AC">
      <w:pPr>
        <w:spacing w:before="0" w:line="249" w:lineRule="auto"/>
      </w:pPr>
      <w:r>
        <w:t>The piping shall be picked up by the contractor from the BLDC pipe storage facility located at Lot 100 on Orange Hole road. The Contractor shall provide piping in all quantities and sizes above what is being provided by BLDC. All other materials shall be picked up at the BLDC warehouse located at Building P4 E Unit, #2 Wharf Street, St. George's DD03.</w:t>
      </w:r>
    </w:p>
    <w:p w14:paraId="7E841C06" w14:textId="77777777" w:rsidR="004644AC" w:rsidRDefault="004644AC" w:rsidP="004644AC">
      <w:pPr>
        <w:spacing w:before="0" w:line="249" w:lineRule="auto"/>
      </w:pPr>
    </w:p>
    <w:p w14:paraId="2D34124F" w14:textId="1EAE8D10" w:rsidR="00AD5DC2" w:rsidRDefault="00AD5DC2" w:rsidP="004644AC">
      <w:pPr>
        <w:spacing w:before="0" w:line="249" w:lineRule="auto"/>
      </w:pPr>
      <w:r>
        <w:t xml:space="preserve">The Contractor will be responsible for the transport of all materials to storage on site or off site.  </w:t>
      </w:r>
    </w:p>
    <w:p w14:paraId="65E76D73" w14:textId="77777777" w:rsidR="00693049" w:rsidRPr="00693049" w:rsidRDefault="00693049" w:rsidP="00693049">
      <w:r w:rsidRPr="00693049">
        <w:t xml:space="preserve">The Contractor is responsible for maintaining the security of the site area.    </w:t>
      </w:r>
    </w:p>
    <w:p w14:paraId="20DBACDA" w14:textId="74EB9142" w:rsidR="00693049" w:rsidRPr="00693049" w:rsidRDefault="00693049" w:rsidP="00693049">
      <w:pPr>
        <w:spacing w:line="276" w:lineRule="exact"/>
      </w:pPr>
      <w:r w:rsidRPr="00693049">
        <w:t xml:space="preserve">The Contractor shall ensure that there is no access to the active work site by members of the public during the contract period.  </w:t>
      </w:r>
    </w:p>
    <w:p w14:paraId="0864639F" w14:textId="58A40C83" w:rsidR="00693049" w:rsidRPr="00693049" w:rsidRDefault="00693049" w:rsidP="00693049">
      <w:pPr>
        <w:spacing w:line="276" w:lineRule="exact"/>
      </w:pPr>
      <w:r w:rsidRPr="00693049">
        <w:t xml:space="preserve">The Contractor is responsible for all traffic regulation to ensure a safe working area.  </w:t>
      </w:r>
    </w:p>
    <w:p w14:paraId="41AF2B8E" w14:textId="0FF6E09F" w:rsidR="004644AC" w:rsidRDefault="004644AC" w:rsidP="004644AC">
      <w:pPr>
        <w:spacing w:before="0" w:line="249" w:lineRule="auto"/>
      </w:pPr>
    </w:p>
    <w:p w14:paraId="7826ABAB" w14:textId="77777777" w:rsidR="00617F26" w:rsidRDefault="00AD5DC2" w:rsidP="004644AC">
      <w:pPr>
        <w:spacing w:before="0" w:line="249" w:lineRule="auto"/>
      </w:pPr>
      <w:r>
        <w:t>The Project shall be constructed under the FIDIC Conditions of Short Form of Contract</w:t>
      </w:r>
      <w:r w:rsidR="000A67D4">
        <w:t xml:space="preserve"> and </w:t>
      </w:r>
      <w:r w:rsidR="004644AC">
        <w:t xml:space="preserve">Annex </w:t>
      </w:r>
      <w:proofErr w:type="gramStart"/>
      <w:r w:rsidR="000A67D4">
        <w:t>A</w:t>
      </w:r>
      <w:proofErr w:type="gramEnd"/>
      <w:r w:rsidR="004644AC">
        <w:t xml:space="preserve"> Form of Agreement</w:t>
      </w:r>
      <w:r w:rsidR="000A67D4">
        <w:t xml:space="preserve"> Appendix; Particulars Condition (</w:t>
      </w:r>
      <w:r w:rsidR="000A67D4" w:rsidRPr="000A67D4">
        <w:rPr>
          <w:b/>
          <w:i/>
        </w:rPr>
        <w:t>Part A &amp; B</w:t>
      </w:r>
      <w:r w:rsidR="000A67D4">
        <w:t>)</w:t>
      </w:r>
      <w:r>
        <w:t xml:space="preserve">.  </w:t>
      </w:r>
    </w:p>
    <w:p w14:paraId="7E94AB17" w14:textId="77777777" w:rsidR="000A67D4" w:rsidRDefault="000A67D4" w:rsidP="00C244FE">
      <w:pPr>
        <w:spacing w:before="0" w:after="138" w:line="248" w:lineRule="auto"/>
        <w:ind w:right="64"/>
      </w:pPr>
    </w:p>
    <w:p w14:paraId="287487D2" w14:textId="77777777" w:rsidR="00196F13" w:rsidRPr="00C824E2" w:rsidRDefault="000522F2" w:rsidP="00C244FE">
      <w:pPr>
        <w:spacing w:before="0" w:after="138" w:line="248" w:lineRule="auto"/>
        <w:ind w:right="64"/>
      </w:pPr>
      <w:r w:rsidRPr="004644AC">
        <w:rPr>
          <w:b/>
        </w:rPr>
        <w:t>1.2</w:t>
      </w:r>
      <w:r w:rsidRPr="00C824E2">
        <w:tab/>
      </w:r>
      <w:r w:rsidRPr="004644AC">
        <w:rPr>
          <w:rFonts w:cs="Arial"/>
          <w:b/>
          <w:bCs/>
          <w:iCs/>
          <w:szCs w:val="28"/>
          <w:lang w:val="en-US"/>
        </w:rPr>
        <w:t>RFP Contact</w:t>
      </w:r>
      <w:bookmarkEnd w:id="6"/>
      <w:bookmarkEnd w:id="7"/>
      <w:bookmarkEnd w:id="8"/>
    </w:p>
    <w:p w14:paraId="198B3D83" w14:textId="77777777" w:rsidR="00196F13" w:rsidRPr="007409C4" w:rsidRDefault="000522F2">
      <w:r w:rsidRPr="0085501B">
        <w:t>For the purposes of this procurement process, the “</w:t>
      </w:r>
      <w:r>
        <w:t xml:space="preserve">RFP </w:t>
      </w:r>
      <w:r w:rsidRPr="0085501B">
        <w:t xml:space="preserve">Contact” </w:t>
      </w:r>
      <w:r>
        <w:t>wi</w:t>
      </w:r>
      <w:r w:rsidR="007409C4">
        <w:t xml:space="preserve">ll be: </w:t>
      </w:r>
      <w:r w:rsidR="00015C57" w:rsidRPr="00161153">
        <w:rPr>
          <w:rFonts w:eastAsia="Arial" w:cs="Arial"/>
          <w:b/>
          <w:bCs/>
        </w:rPr>
        <w:t>Stephen Tucker at email stucker@bldc.bm</w:t>
      </w:r>
    </w:p>
    <w:p w14:paraId="0DC3833D" w14:textId="77777777" w:rsidR="00196F13" w:rsidRPr="0085501B" w:rsidRDefault="000522F2" w:rsidP="00196F13">
      <w:r w:rsidRPr="0085501B">
        <w:t xml:space="preserve">Proponents and their representatives are not permitted to contact any employees, officers, </w:t>
      </w:r>
      <w:r w:rsidRPr="00A67D69">
        <w:t xml:space="preserve">agents, elected or appointed officials or other representatives of </w:t>
      </w:r>
      <w:r>
        <w:t xml:space="preserve">the </w:t>
      </w:r>
      <w:r w:rsidR="0060238C">
        <w:t>BLDC</w:t>
      </w:r>
      <w:r w:rsidRPr="00A67D69">
        <w:t>, other than the RFP</w:t>
      </w:r>
      <w:r w:rsidRPr="00184B0D">
        <w:t xml:space="preserve"> Contact</w:t>
      </w:r>
      <w:r w:rsidRPr="0085501B">
        <w:t>, concerning matters regarding this RFP</w:t>
      </w:r>
      <w:r>
        <w:t xml:space="preserve">. </w:t>
      </w:r>
      <w:r w:rsidRPr="0085501B">
        <w:t>Failure to adhere to this rule may result in the disqualification of the proponent and the rejection of the proponent’s proposal.</w:t>
      </w:r>
    </w:p>
    <w:p w14:paraId="208E7AED" w14:textId="77777777" w:rsidR="00E30659" w:rsidRDefault="00E30659" w:rsidP="007409C4">
      <w:pPr>
        <w:spacing w:before="0"/>
      </w:pPr>
      <w:bookmarkStart w:id="11" w:name="_Toc390267968"/>
      <w:bookmarkStart w:id="12" w:name="_Toc265393888"/>
    </w:p>
    <w:p w14:paraId="150E9FAE" w14:textId="77777777" w:rsidR="007B7FDE" w:rsidRDefault="000522F2" w:rsidP="00BD2131">
      <w:r w:rsidRPr="00C22497">
        <w:lastRenderedPageBreak/>
        <w:t>Proponents that download this file and inten</w:t>
      </w:r>
      <w:r>
        <w:t>d</w:t>
      </w:r>
      <w:r w:rsidRPr="00C22497">
        <w:t xml:space="preserve"> to respond to this RFP are required to register their interest with the RFP contact by emailing their company </w:t>
      </w:r>
      <w:r w:rsidR="007409C4">
        <w:t xml:space="preserve">name and contact information to </w:t>
      </w:r>
      <w:r w:rsidR="00015C57">
        <w:rPr>
          <w:rFonts w:eastAsia="Arial" w:cs="Arial"/>
        </w:rPr>
        <w:t xml:space="preserve">Stephen Tucker at email </w:t>
      </w:r>
      <w:hyperlink r:id="rId9" w:history="1">
        <w:r w:rsidR="00A879BD" w:rsidRPr="00A2509C">
          <w:rPr>
            <w:rStyle w:val="Hyperlink"/>
            <w:rFonts w:eastAsia="Arial" w:cs="Arial"/>
            <w:lang w:val="en-CA"/>
          </w:rPr>
          <w:t>stucker@bldc.bm</w:t>
        </w:r>
      </w:hyperlink>
      <w:r w:rsidR="00A879BD">
        <w:rPr>
          <w:rFonts w:eastAsia="Arial" w:cs="Arial"/>
        </w:rPr>
        <w:t xml:space="preserve"> </w:t>
      </w:r>
      <w:r w:rsidR="007409C4">
        <w:rPr>
          <w:rFonts w:eastAsia="Arial" w:cs="Arial"/>
        </w:rPr>
        <w:t xml:space="preserve"> </w:t>
      </w:r>
      <w:r w:rsidRPr="00C22497">
        <w:rPr>
          <w:rFonts w:eastAsia="Arial" w:cs="Arial"/>
        </w:rPr>
        <w:t xml:space="preserve">prior to the Submission Deadline noted in the </w:t>
      </w:r>
      <w:r>
        <w:rPr>
          <w:rFonts w:eastAsia="Arial" w:cs="Arial"/>
        </w:rPr>
        <w:t>RFP time</w:t>
      </w:r>
      <w:r w:rsidRPr="00C22497">
        <w:rPr>
          <w:rFonts w:eastAsia="Arial" w:cs="Arial"/>
        </w:rPr>
        <w:t>table below.</w:t>
      </w:r>
    </w:p>
    <w:p w14:paraId="6D1097EC" w14:textId="77777777" w:rsidR="00C6777D" w:rsidRDefault="000522F2" w:rsidP="00161153">
      <w:pPr>
        <w:spacing w:before="0"/>
      </w:pPr>
      <w:r w:rsidRPr="00C22497">
        <w:t>Amendment/addenda (if any) will be posted at</w:t>
      </w:r>
      <w:r w:rsidR="00C6777D">
        <w:t>:</w:t>
      </w:r>
    </w:p>
    <w:p w14:paraId="30A11E0A" w14:textId="77777777" w:rsidR="00C6777D" w:rsidRDefault="00D96386" w:rsidP="00161153">
      <w:pPr>
        <w:spacing w:before="0"/>
      </w:pPr>
      <w:hyperlink r:id="rId10" w:history="1">
        <w:r w:rsidR="001B0C87">
          <w:rPr>
            <w:rStyle w:val="Hyperlink"/>
          </w:rPr>
          <w:t>https://www.bldc.bm/category/tenders-rfps/current-tenders-rfps/</w:t>
        </w:r>
      </w:hyperlink>
    </w:p>
    <w:p w14:paraId="300A2F4A" w14:textId="77777777" w:rsidR="00196F13" w:rsidRPr="00C22497" w:rsidRDefault="000522F2" w:rsidP="00161153">
      <w:pPr>
        <w:spacing w:before="0"/>
      </w:pPr>
      <w:r w:rsidRPr="00C22497">
        <w:t xml:space="preserve">Proponents should visit the </w:t>
      </w:r>
      <w:r w:rsidR="0060238C">
        <w:t>BLDC</w:t>
      </w:r>
      <w:r w:rsidRPr="00C22497">
        <w:t xml:space="preserve"> Portal on a regular basis during the procurement process.</w:t>
      </w:r>
    </w:p>
    <w:p w14:paraId="11C4F291" w14:textId="77777777" w:rsidR="00196F13" w:rsidRPr="00C661C4" w:rsidRDefault="000522F2" w:rsidP="00196F13">
      <w:pPr>
        <w:pStyle w:val="Heading2"/>
      </w:pPr>
      <w:bookmarkStart w:id="13" w:name="_Toc508719211"/>
      <w:r w:rsidRPr="0085501B">
        <w:t>1.3</w:t>
      </w:r>
      <w:r w:rsidRPr="0085501B">
        <w:tab/>
        <w:t>Type of Contract for Deliverables</w:t>
      </w:r>
      <w:bookmarkEnd w:id="9"/>
      <w:bookmarkEnd w:id="10"/>
      <w:bookmarkEnd w:id="11"/>
      <w:bookmarkEnd w:id="12"/>
      <w:bookmarkEnd w:id="13"/>
    </w:p>
    <w:p w14:paraId="4B9A5F7E" w14:textId="77777777" w:rsidR="007409C4" w:rsidRDefault="000522F2" w:rsidP="00196F13">
      <w:bookmarkStart w:id="14" w:name="_Toc390267969"/>
      <w:r w:rsidRPr="00A67D69">
        <w:t xml:space="preserve">The selected proponent will be required to enter into an agreement with </w:t>
      </w:r>
      <w:r>
        <w:t xml:space="preserve">the </w:t>
      </w:r>
      <w:r w:rsidR="0060238C">
        <w:t>BLDC</w:t>
      </w:r>
      <w:r w:rsidRPr="00A67D69">
        <w:t xml:space="preserve"> for the</w:t>
      </w:r>
      <w:r>
        <w:t xml:space="preserve"> provision of the Deliverables in the form attached as Appendix A to the RFP (the “Agreement”). </w:t>
      </w:r>
      <w:r w:rsidRPr="00A67D69">
        <w:t xml:space="preserve">It is </w:t>
      </w:r>
      <w:r>
        <w:t xml:space="preserve">the </w:t>
      </w:r>
      <w:r w:rsidR="0060238C">
        <w:t>BLDC</w:t>
      </w:r>
      <w:r w:rsidRPr="00A67D69">
        <w:t xml:space="preserve">’s intention to enter into the Agreement with only one (1) legal entity. </w:t>
      </w:r>
    </w:p>
    <w:p w14:paraId="7C4E552A" w14:textId="77777777" w:rsidR="00196F13" w:rsidRDefault="000522F2" w:rsidP="00196F13">
      <w:r w:rsidRPr="00A67D69">
        <w:t>The term of</w:t>
      </w:r>
      <w:r>
        <w:t xml:space="preserve"> the Agreement is to be for a period of </w:t>
      </w:r>
      <w:r w:rsidR="004B3711">
        <w:t>ninety (</w:t>
      </w:r>
      <w:r>
        <w:rPr>
          <w:rFonts w:eastAsia="Arial" w:cs="Arial"/>
        </w:rPr>
        <w:t>90</w:t>
      </w:r>
      <w:r w:rsidR="004B3711">
        <w:rPr>
          <w:rFonts w:eastAsia="Arial" w:cs="Arial"/>
        </w:rPr>
        <w:t>)</w:t>
      </w:r>
      <w:r w:rsidR="007409C4">
        <w:rPr>
          <w:rFonts w:eastAsia="Arial" w:cs="Arial"/>
        </w:rPr>
        <w:t xml:space="preserve"> calendar days</w:t>
      </w:r>
      <w:r w:rsidRPr="00603FF8">
        <w:t>,</w:t>
      </w:r>
      <w:r w:rsidR="004B3711" w:rsidDel="004B3711">
        <w:t xml:space="preserve"> </w:t>
      </w:r>
      <w:r w:rsidRPr="0020679D">
        <w:t xml:space="preserve">Joint </w:t>
      </w:r>
      <w:r>
        <w:t>submissions</w:t>
      </w:r>
      <w:r w:rsidRPr="0020679D">
        <w:t xml:space="preserve"> are acceptable however if a joint </w:t>
      </w:r>
      <w:r>
        <w:t>submission is made, the</w:t>
      </w:r>
      <w:r w:rsidRPr="0020679D">
        <w:t xml:space="preserve"> </w:t>
      </w:r>
      <w:r>
        <w:t>submission</w:t>
      </w:r>
      <w:r w:rsidRPr="0020679D">
        <w:t xml:space="preserve"> must clearly indicate </w:t>
      </w:r>
      <w:r>
        <w:t xml:space="preserve">which party will act as the </w:t>
      </w:r>
      <w:r w:rsidRPr="0020679D">
        <w:t>prime contractor</w:t>
      </w:r>
      <w:r>
        <w:t>.</w:t>
      </w:r>
    </w:p>
    <w:p w14:paraId="642617C7" w14:textId="77777777" w:rsidR="00196F13" w:rsidRPr="0085501B" w:rsidRDefault="000522F2" w:rsidP="00196F13">
      <w:pPr>
        <w:pStyle w:val="Heading2"/>
      </w:pPr>
      <w:bookmarkStart w:id="15" w:name="_Toc265393889"/>
      <w:bookmarkStart w:id="16" w:name="_Toc508719212"/>
      <w:r w:rsidRPr="0085501B">
        <w:t>1.4</w:t>
      </w:r>
      <w:r w:rsidRPr="0085501B">
        <w:tab/>
        <w:t>RFP Timetable</w:t>
      </w:r>
      <w:bookmarkStart w:id="17" w:name="_Toc271723204"/>
      <w:bookmarkStart w:id="18" w:name="_Toc271723527"/>
      <w:bookmarkStart w:id="19" w:name="_Toc271724115"/>
      <w:bookmarkStart w:id="20" w:name="_Toc271724211"/>
      <w:bookmarkEnd w:id="14"/>
      <w:bookmarkEnd w:id="15"/>
      <w:bookmarkEnd w:id="16"/>
      <w:bookmarkEnd w:id="17"/>
      <w:bookmarkEnd w:id="18"/>
      <w:bookmarkEnd w:id="19"/>
      <w:bookmarkEnd w:id="2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B7FDE" w14:paraId="2AEA3BD5" w14:textId="77777777" w:rsidTr="00196F13">
        <w:tc>
          <w:tcPr>
            <w:tcW w:w="4820" w:type="dxa"/>
          </w:tcPr>
          <w:p w14:paraId="246B204F" w14:textId="77777777" w:rsidR="00196F13" w:rsidRPr="00E911EB" w:rsidRDefault="000522F2" w:rsidP="00196F13">
            <w:pPr>
              <w:pStyle w:val="AnswerTableSpacing"/>
              <w:keepNext/>
              <w:keepLines/>
              <w:tabs>
                <w:tab w:val="left" w:pos="2300"/>
              </w:tabs>
              <w:spacing w:before="0" w:after="0"/>
            </w:pPr>
            <w:r w:rsidRPr="00E911EB">
              <w:t>Issue Date of RFP</w:t>
            </w:r>
          </w:p>
        </w:tc>
        <w:tc>
          <w:tcPr>
            <w:tcW w:w="4536" w:type="dxa"/>
          </w:tcPr>
          <w:p w14:paraId="3CC34992" w14:textId="3BF720D7" w:rsidR="00196F13" w:rsidRPr="00CB7E7C" w:rsidRDefault="003C4092" w:rsidP="0006672C">
            <w:pPr>
              <w:keepNext/>
              <w:keepLines/>
              <w:spacing w:before="0"/>
              <w:rPr>
                <w:b/>
                <w:iCs/>
              </w:rPr>
            </w:pPr>
            <w:r>
              <w:rPr>
                <w:b/>
                <w:iCs/>
              </w:rPr>
              <w:t>December</w:t>
            </w:r>
            <w:r w:rsidR="00CB7E7C" w:rsidRPr="00CB7E7C">
              <w:rPr>
                <w:b/>
                <w:iCs/>
              </w:rPr>
              <w:t xml:space="preserve"> </w:t>
            </w:r>
            <w:r>
              <w:rPr>
                <w:b/>
                <w:iCs/>
              </w:rPr>
              <w:t>14</w:t>
            </w:r>
            <w:r w:rsidR="006B2344">
              <w:rPr>
                <w:b/>
                <w:iCs/>
                <w:vertAlign w:val="superscript"/>
              </w:rPr>
              <w:t>th</w:t>
            </w:r>
            <w:r w:rsidR="00CB7E7C" w:rsidRPr="00CB7E7C">
              <w:rPr>
                <w:b/>
                <w:iCs/>
              </w:rPr>
              <w:t>, 2021</w:t>
            </w:r>
          </w:p>
        </w:tc>
      </w:tr>
      <w:tr w:rsidR="007B7FDE" w14:paraId="2F02581F" w14:textId="77777777" w:rsidTr="00196F13">
        <w:tc>
          <w:tcPr>
            <w:tcW w:w="4820" w:type="dxa"/>
            <w:tcBorders>
              <w:top w:val="single" w:sz="4" w:space="0" w:color="auto"/>
              <w:left w:val="single" w:sz="4" w:space="0" w:color="auto"/>
              <w:bottom w:val="single" w:sz="4" w:space="0" w:color="auto"/>
              <w:right w:val="single" w:sz="4" w:space="0" w:color="auto"/>
            </w:tcBorders>
          </w:tcPr>
          <w:p w14:paraId="77063364" w14:textId="77777777" w:rsidR="00196F13" w:rsidRPr="00E911EB" w:rsidRDefault="000522F2" w:rsidP="00196F13">
            <w:pPr>
              <w:keepNext/>
              <w:keepLines/>
              <w:spacing w:before="0"/>
            </w:pPr>
            <w:r>
              <w:rPr>
                <w:rFonts w:eastAsia="Arial" w:cs="Arial"/>
              </w:rPr>
              <w:t>Pre-Bid / Site Meeting</w:t>
            </w:r>
            <w:r w:rsidRPr="00E911EB">
              <w:t xml:space="preserve"> </w:t>
            </w:r>
          </w:p>
        </w:tc>
        <w:tc>
          <w:tcPr>
            <w:tcW w:w="4536" w:type="dxa"/>
            <w:tcBorders>
              <w:top w:val="single" w:sz="4" w:space="0" w:color="auto"/>
              <w:left w:val="single" w:sz="4" w:space="0" w:color="auto"/>
              <w:bottom w:val="single" w:sz="4" w:space="0" w:color="auto"/>
              <w:right w:val="single" w:sz="4" w:space="0" w:color="auto"/>
            </w:tcBorders>
          </w:tcPr>
          <w:p w14:paraId="43EE7B70" w14:textId="034B80AF" w:rsidR="00196F13" w:rsidRPr="00CB7E7C" w:rsidRDefault="00843697" w:rsidP="00843697">
            <w:pPr>
              <w:keepNext/>
              <w:keepLines/>
              <w:spacing w:before="0"/>
              <w:rPr>
                <w:b/>
              </w:rPr>
            </w:pPr>
            <w:r>
              <w:rPr>
                <w:b/>
              </w:rPr>
              <w:t>January 6</w:t>
            </w:r>
            <w:r w:rsidR="00CB7E7C" w:rsidRPr="00CB7E7C">
              <w:rPr>
                <w:b/>
                <w:vertAlign w:val="superscript"/>
              </w:rPr>
              <w:t>th</w:t>
            </w:r>
            <w:r w:rsidR="00CB7E7C" w:rsidRPr="00CB7E7C">
              <w:rPr>
                <w:b/>
              </w:rPr>
              <w:t>, 202</w:t>
            </w:r>
            <w:r>
              <w:rPr>
                <w:b/>
              </w:rPr>
              <w:t>2</w:t>
            </w:r>
          </w:p>
        </w:tc>
      </w:tr>
      <w:tr w:rsidR="007B7FDE" w14:paraId="396ADD15" w14:textId="77777777" w:rsidTr="00196F13">
        <w:tc>
          <w:tcPr>
            <w:tcW w:w="4820" w:type="dxa"/>
          </w:tcPr>
          <w:p w14:paraId="07FB6E56" w14:textId="77777777" w:rsidR="00196F13" w:rsidRPr="00E911EB" w:rsidRDefault="000522F2" w:rsidP="00196F13">
            <w:pPr>
              <w:pStyle w:val="AnswerTableSpacing"/>
              <w:keepNext/>
              <w:keepLines/>
              <w:spacing w:before="0" w:after="0"/>
            </w:pPr>
            <w:r w:rsidRPr="00E911EB">
              <w:t>Deadline for Questions</w:t>
            </w:r>
          </w:p>
        </w:tc>
        <w:tc>
          <w:tcPr>
            <w:tcW w:w="4536" w:type="dxa"/>
          </w:tcPr>
          <w:p w14:paraId="53C4A13F" w14:textId="49209861" w:rsidR="00196F13" w:rsidRPr="00CB7E7C" w:rsidRDefault="00843697" w:rsidP="0006672C">
            <w:pPr>
              <w:keepNext/>
              <w:keepLines/>
              <w:spacing w:before="0"/>
              <w:rPr>
                <w:b/>
              </w:rPr>
            </w:pPr>
            <w:r>
              <w:rPr>
                <w:b/>
              </w:rPr>
              <w:t>January</w:t>
            </w:r>
            <w:r w:rsidR="006B2344">
              <w:rPr>
                <w:b/>
              </w:rPr>
              <w:t xml:space="preserve"> </w:t>
            </w:r>
            <w:r>
              <w:rPr>
                <w:b/>
              </w:rPr>
              <w:t>1</w:t>
            </w:r>
            <w:r w:rsidR="006B2344">
              <w:rPr>
                <w:b/>
              </w:rPr>
              <w:t>9</w:t>
            </w:r>
            <w:r w:rsidR="00CB7E7C" w:rsidRPr="00CB7E7C">
              <w:rPr>
                <w:b/>
                <w:vertAlign w:val="superscript"/>
              </w:rPr>
              <w:t>th</w:t>
            </w:r>
            <w:r w:rsidR="00CB7E7C" w:rsidRPr="00CB7E7C">
              <w:rPr>
                <w:b/>
              </w:rPr>
              <w:t>, 202</w:t>
            </w:r>
            <w:r>
              <w:rPr>
                <w:b/>
              </w:rPr>
              <w:t>2</w:t>
            </w:r>
          </w:p>
        </w:tc>
      </w:tr>
      <w:tr w:rsidR="007B7FDE" w14:paraId="638FBC05" w14:textId="77777777" w:rsidTr="00196F13">
        <w:tc>
          <w:tcPr>
            <w:tcW w:w="4820" w:type="dxa"/>
          </w:tcPr>
          <w:p w14:paraId="53B03762" w14:textId="77777777" w:rsidR="00196F13" w:rsidRPr="00E911EB" w:rsidRDefault="000522F2" w:rsidP="00196F13">
            <w:pPr>
              <w:pStyle w:val="AnswerTableSpacing"/>
              <w:keepNext/>
              <w:keepLines/>
              <w:spacing w:before="0" w:after="0"/>
            </w:pPr>
            <w:r w:rsidRPr="00E911EB">
              <w:t>Deadline for Issuing Addenda</w:t>
            </w:r>
          </w:p>
        </w:tc>
        <w:tc>
          <w:tcPr>
            <w:tcW w:w="4536" w:type="dxa"/>
          </w:tcPr>
          <w:p w14:paraId="2A4992C1" w14:textId="230D9DA6" w:rsidR="00196F13" w:rsidRPr="00CB7E7C" w:rsidRDefault="00843697" w:rsidP="006B2344">
            <w:pPr>
              <w:keepNext/>
              <w:keepLines/>
              <w:spacing w:before="0"/>
              <w:rPr>
                <w:b/>
              </w:rPr>
            </w:pPr>
            <w:r>
              <w:rPr>
                <w:b/>
              </w:rPr>
              <w:t>January 21</w:t>
            </w:r>
            <w:r w:rsidRPr="00843697">
              <w:rPr>
                <w:b/>
                <w:vertAlign w:val="superscript"/>
              </w:rPr>
              <w:t>st</w:t>
            </w:r>
            <w:r>
              <w:rPr>
                <w:b/>
              </w:rPr>
              <w:t xml:space="preserve"> </w:t>
            </w:r>
            <w:r w:rsidR="00CB7E7C" w:rsidRPr="00CB7E7C">
              <w:rPr>
                <w:b/>
              </w:rPr>
              <w:t>, 202</w:t>
            </w:r>
            <w:r>
              <w:rPr>
                <w:b/>
              </w:rPr>
              <w:t>2</w:t>
            </w:r>
          </w:p>
        </w:tc>
      </w:tr>
      <w:tr w:rsidR="007B7FDE" w14:paraId="0B43956F" w14:textId="77777777" w:rsidTr="00196F13">
        <w:trPr>
          <w:trHeight w:val="70"/>
        </w:trPr>
        <w:tc>
          <w:tcPr>
            <w:tcW w:w="4820" w:type="dxa"/>
          </w:tcPr>
          <w:p w14:paraId="1C2CF7B7" w14:textId="77777777" w:rsidR="00196F13" w:rsidRPr="00E911EB" w:rsidRDefault="000522F2" w:rsidP="00196F13">
            <w:pPr>
              <w:pStyle w:val="AnswerTableSpacing"/>
              <w:keepNext/>
              <w:keepLines/>
              <w:spacing w:before="0" w:after="0"/>
            </w:pPr>
            <w:r w:rsidRPr="00E911EB">
              <w:t>Submission Deadline</w:t>
            </w:r>
          </w:p>
        </w:tc>
        <w:tc>
          <w:tcPr>
            <w:tcW w:w="4536" w:type="dxa"/>
          </w:tcPr>
          <w:p w14:paraId="0427F08A" w14:textId="7D136FCB" w:rsidR="00196F13" w:rsidRPr="00E911EB" w:rsidRDefault="00843697" w:rsidP="00843697">
            <w:pPr>
              <w:keepNext/>
              <w:keepLines/>
              <w:spacing w:before="0"/>
              <w:rPr>
                <w:bCs/>
                <w:caps/>
                <w:kern w:val="32"/>
              </w:rPr>
            </w:pPr>
            <w:r>
              <w:rPr>
                <w:b/>
              </w:rPr>
              <w:t>January 25</w:t>
            </w:r>
            <w:r w:rsidRPr="00843697">
              <w:rPr>
                <w:b/>
                <w:vertAlign w:val="superscript"/>
              </w:rPr>
              <w:t>th</w:t>
            </w:r>
            <w:r>
              <w:rPr>
                <w:b/>
              </w:rPr>
              <w:t xml:space="preserve"> </w:t>
            </w:r>
            <w:r w:rsidR="00CB7E7C" w:rsidRPr="00CB7E7C">
              <w:rPr>
                <w:b/>
              </w:rPr>
              <w:t>, 202</w:t>
            </w:r>
            <w:r>
              <w:rPr>
                <w:b/>
              </w:rPr>
              <w:t>2</w:t>
            </w:r>
          </w:p>
        </w:tc>
      </w:tr>
      <w:tr w:rsidR="007B7FDE" w14:paraId="5408EDFD" w14:textId="77777777" w:rsidTr="00196F13">
        <w:trPr>
          <w:trHeight w:val="70"/>
        </w:trPr>
        <w:tc>
          <w:tcPr>
            <w:tcW w:w="4820" w:type="dxa"/>
          </w:tcPr>
          <w:p w14:paraId="3AC878C0" w14:textId="77777777" w:rsidR="00196F13" w:rsidRPr="00E911EB" w:rsidRDefault="000522F2" w:rsidP="00196F13">
            <w:pPr>
              <w:pStyle w:val="AnswerTableSpacing"/>
              <w:keepNext/>
              <w:keepLines/>
              <w:spacing w:before="0" w:after="0"/>
            </w:pPr>
            <w:r w:rsidRPr="00E911EB">
              <w:t>Irrevocability Period</w:t>
            </w:r>
          </w:p>
        </w:tc>
        <w:tc>
          <w:tcPr>
            <w:tcW w:w="4536" w:type="dxa"/>
          </w:tcPr>
          <w:p w14:paraId="37CD24C8" w14:textId="77777777" w:rsidR="00196F13" w:rsidRPr="00E911EB" w:rsidRDefault="00196F13" w:rsidP="00196F13">
            <w:pPr>
              <w:keepNext/>
              <w:keepLines/>
              <w:spacing w:before="0"/>
              <w:rPr>
                <w:highlight w:val="lightGray"/>
              </w:rPr>
            </w:pPr>
          </w:p>
        </w:tc>
      </w:tr>
      <w:tr w:rsidR="007B7FDE" w14:paraId="26E9486F" w14:textId="77777777" w:rsidTr="00196F13">
        <w:trPr>
          <w:trHeight w:val="70"/>
        </w:trPr>
        <w:tc>
          <w:tcPr>
            <w:tcW w:w="4820" w:type="dxa"/>
          </w:tcPr>
          <w:p w14:paraId="759EDADF" w14:textId="77777777" w:rsidR="00196F13" w:rsidRPr="00E911EB" w:rsidRDefault="000522F2" w:rsidP="00196F13">
            <w:pPr>
              <w:pStyle w:val="AnswerTableSpacing"/>
              <w:keepNext/>
              <w:keepLines/>
              <w:spacing w:before="0" w:after="0"/>
            </w:pPr>
            <w:r w:rsidRPr="00E911EB">
              <w:t>Anticipated Execution of Agreement</w:t>
            </w:r>
          </w:p>
        </w:tc>
        <w:tc>
          <w:tcPr>
            <w:tcW w:w="4536" w:type="dxa"/>
          </w:tcPr>
          <w:p w14:paraId="6A3FA6A7" w14:textId="23D95E9B" w:rsidR="00196F13" w:rsidRPr="00CB7E7C" w:rsidRDefault="00843697" w:rsidP="006B2344">
            <w:pPr>
              <w:keepNext/>
              <w:keepLines/>
              <w:spacing w:before="0"/>
              <w:rPr>
                <w:b/>
              </w:rPr>
            </w:pPr>
            <w:r>
              <w:rPr>
                <w:b/>
              </w:rPr>
              <w:t>February</w:t>
            </w:r>
            <w:r w:rsidR="00CB7E7C" w:rsidRPr="00CB7E7C">
              <w:rPr>
                <w:b/>
              </w:rPr>
              <w:t xml:space="preserve"> </w:t>
            </w:r>
            <w:r w:rsidR="006B2344">
              <w:rPr>
                <w:b/>
              </w:rPr>
              <w:t>7</w:t>
            </w:r>
            <w:r w:rsidR="00CB7E7C" w:rsidRPr="00CB7E7C">
              <w:rPr>
                <w:b/>
                <w:vertAlign w:val="superscript"/>
              </w:rPr>
              <w:t>th</w:t>
            </w:r>
            <w:r w:rsidR="00CB7E7C" w:rsidRPr="00CB7E7C">
              <w:rPr>
                <w:b/>
              </w:rPr>
              <w:t>, 202</w:t>
            </w:r>
            <w:r>
              <w:rPr>
                <w:b/>
              </w:rPr>
              <w:t>2</w:t>
            </w:r>
          </w:p>
        </w:tc>
      </w:tr>
    </w:tbl>
    <w:p w14:paraId="5E8C9626" w14:textId="77777777" w:rsidR="00196F13" w:rsidRDefault="000522F2" w:rsidP="00196F13">
      <w:r>
        <w:t xml:space="preserve">All times listed are in Atlantic Standard Time (AST). </w:t>
      </w:r>
      <w:r w:rsidRPr="00A67D69">
        <w:t xml:space="preserve">The RFP timetable is tentative only, and may be changed by </w:t>
      </w:r>
      <w:r>
        <w:t xml:space="preserve">the </w:t>
      </w:r>
      <w:r w:rsidR="0060238C">
        <w:t>BLDC</w:t>
      </w:r>
      <w:r w:rsidRPr="00A67D69">
        <w:t xml:space="preserve"> at any time.</w:t>
      </w:r>
      <w:r>
        <w:t xml:space="preserve"> </w:t>
      </w:r>
      <w:r w:rsidRPr="00D95DC6">
        <w:t xml:space="preserve">For greater clarity, </w:t>
      </w:r>
      <w:r w:rsidR="007409C4" w:rsidRPr="00D95DC6">
        <w:t>business days mean</w:t>
      </w:r>
      <w:r w:rsidRPr="00D95DC6">
        <w:t xml:space="preserve"> all days that </w:t>
      </w:r>
      <w:r>
        <w:t xml:space="preserve">the </w:t>
      </w:r>
      <w:r w:rsidR="0060238C">
        <w:t>BLDC</w:t>
      </w:r>
      <w:r w:rsidRPr="00D95DC6">
        <w:t xml:space="preserve"> is open for business.</w:t>
      </w:r>
    </w:p>
    <w:p w14:paraId="5269291D" w14:textId="77777777" w:rsidR="007409C4" w:rsidRDefault="000522F2" w:rsidP="00B91872">
      <w:pPr>
        <w:widowControl w:val="0"/>
      </w:pPr>
      <w:r w:rsidRPr="00CC710E">
        <w:rPr>
          <w:b/>
        </w:rPr>
        <w:t>Pre- Bid meeting and Site Visit</w:t>
      </w:r>
    </w:p>
    <w:p w14:paraId="275B1A4C" w14:textId="77777777" w:rsidR="007409C4" w:rsidRDefault="000522F2" w:rsidP="00B91872">
      <w:pPr>
        <w:widowControl w:val="0"/>
      </w:pPr>
      <w:r w:rsidRPr="00196F13">
        <w:t xml:space="preserve">The </w:t>
      </w:r>
      <w:r w:rsidR="00FC5D79">
        <w:t>Proponent</w:t>
      </w:r>
      <w:r w:rsidRPr="00196F13">
        <w:t xml:space="preserve">’s designated representative is invited to attend a </w:t>
      </w:r>
      <w:r w:rsidR="00B91872">
        <w:t>pre-bid meeting</w:t>
      </w:r>
      <w:r w:rsidR="00FC5D79">
        <w:t xml:space="preserve"> and site visit</w:t>
      </w:r>
      <w:r w:rsidRPr="00196F13">
        <w:t>; the purpose of the meeting will be to clarify issues and to answer questions on any matter that may be rais</w:t>
      </w:r>
      <w:r w:rsidR="00B91872">
        <w:t xml:space="preserve">ed at that stage. </w:t>
      </w:r>
    </w:p>
    <w:p w14:paraId="6D0CAA80" w14:textId="77777777" w:rsidR="007409C4" w:rsidRDefault="000522F2" w:rsidP="00B91872">
      <w:pPr>
        <w:widowControl w:val="0"/>
      </w:pPr>
      <w:r>
        <w:t xml:space="preserve">The </w:t>
      </w:r>
      <w:r w:rsidR="00FC5D79">
        <w:t>Proponent</w:t>
      </w:r>
      <w:r>
        <w:t xml:space="preserve"> is requested, as far as possible, to submit any questions in writing, to reach the </w:t>
      </w:r>
      <w:r w:rsidR="00E30659">
        <w:t xml:space="preserve">RFP </w:t>
      </w:r>
      <w:r>
        <w:t xml:space="preserve">Contact not later than </w:t>
      </w:r>
      <w:r w:rsidR="00B91872">
        <w:t>three days</w:t>
      </w:r>
      <w:r w:rsidR="007409C4">
        <w:t xml:space="preserve"> before the meeting.</w:t>
      </w:r>
    </w:p>
    <w:p w14:paraId="19F5E8FD" w14:textId="77777777" w:rsidR="007409C4" w:rsidRDefault="000522F2" w:rsidP="00B91872">
      <w:pPr>
        <w:widowControl w:val="0"/>
      </w:pPr>
      <w:r>
        <w:t>Non-attendance at the pre-bid meeting will not be a cause for d</w:t>
      </w:r>
      <w:r w:rsidR="007409C4">
        <w:t xml:space="preserve">isqualification of a </w:t>
      </w:r>
      <w:r w:rsidR="00486F16">
        <w:t>proponent</w:t>
      </w:r>
      <w:r w:rsidR="007409C4">
        <w:t>.</w:t>
      </w:r>
    </w:p>
    <w:p w14:paraId="09F7E863" w14:textId="77777777" w:rsidR="007409C4" w:rsidRDefault="000522F2" w:rsidP="00B91872">
      <w:pPr>
        <w:widowControl w:val="0"/>
      </w:pPr>
      <w:r>
        <w:t>The Pre-bid meeting will take place</w:t>
      </w:r>
      <w:r w:rsidR="00B91872">
        <w:t xml:space="preserve"> at</w:t>
      </w:r>
      <w:r w:rsidR="007409C4">
        <w:t xml:space="preserve"> </w:t>
      </w:r>
    </w:p>
    <w:p w14:paraId="069AD378" w14:textId="4449552C" w:rsidR="007409C4" w:rsidRPr="00FD4EF3" w:rsidRDefault="000522F2" w:rsidP="00843697">
      <w:pPr>
        <w:widowControl w:val="0"/>
        <w:spacing w:before="0"/>
        <w:ind w:left="1440" w:hanging="720"/>
        <w:rPr>
          <w:b/>
        </w:rPr>
      </w:pPr>
      <w:r w:rsidRPr="007409C4">
        <w:rPr>
          <w:b/>
        </w:rPr>
        <w:t>Date:</w:t>
      </w:r>
      <w:r>
        <w:t xml:space="preserve"> </w:t>
      </w:r>
      <w:r w:rsidR="00843697">
        <w:t xml:space="preserve"> </w:t>
      </w:r>
      <w:r w:rsidR="00843697" w:rsidRPr="00843697">
        <w:rPr>
          <w:b/>
        </w:rPr>
        <w:t xml:space="preserve">January </w:t>
      </w:r>
      <w:proofErr w:type="gramStart"/>
      <w:r w:rsidR="00843697" w:rsidRPr="00843697">
        <w:rPr>
          <w:b/>
        </w:rPr>
        <w:t>6</w:t>
      </w:r>
      <w:r w:rsidR="00585F85" w:rsidRPr="00843697">
        <w:rPr>
          <w:b/>
          <w:vertAlign w:val="superscript"/>
        </w:rPr>
        <w:t>th</w:t>
      </w:r>
      <w:r w:rsidR="00585F85">
        <w:rPr>
          <w:b/>
        </w:rPr>
        <w:t xml:space="preserve"> </w:t>
      </w:r>
      <w:r w:rsidR="00FD4EF3" w:rsidRPr="00FD4EF3">
        <w:rPr>
          <w:b/>
        </w:rPr>
        <w:t>,</w:t>
      </w:r>
      <w:proofErr w:type="gramEnd"/>
      <w:r w:rsidR="00FD4EF3" w:rsidRPr="00FD4EF3">
        <w:rPr>
          <w:b/>
        </w:rPr>
        <w:t xml:space="preserve"> 2021</w:t>
      </w:r>
      <w:r w:rsidR="00843697">
        <w:rPr>
          <w:b/>
        </w:rPr>
        <w:t>- Two Sessions, (1) Site Visit and (2) Video Conference with Designer</w:t>
      </w:r>
      <w:r w:rsidR="00D96386">
        <w:rPr>
          <w:b/>
        </w:rPr>
        <w:t xml:space="preserve"> (2 hours)</w:t>
      </w:r>
    </w:p>
    <w:p w14:paraId="7CAF4A3A" w14:textId="77777777" w:rsidR="007409C4" w:rsidRDefault="000522F2" w:rsidP="007409C4">
      <w:pPr>
        <w:widowControl w:val="0"/>
        <w:spacing w:before="0"/>
        <w:ind w:left="720"/>
      </w:pPr>
      <w:r w:rsidRPr="007409C4">
        <w:rPr>
          <w:b/>
        </w:rPr>
        <w:t>Time:</w:t>
      </w:r>
      <w:r>
        <w:t xml:space="preserve"> </w:t>
      </w:r>
      <w:r w:rsidR="006463F8">
        <w:t>TBD</w:t>
      </w:r>
    </w:p>
    <w:p w14:paraId="6BBF96A4" w14:textId="77777777" w:rsidR="00FC5D79" w:rsidRDefault="000522F2" w:rsidP="00BD2131">
      <w:pPr>
        <w:widowControl w:val="0"/>
        <w:spacing w:before="0"/>
        <w:ind w:left="720"/>
      </w:pPr>
      <w:r w:rsidRPr="007409C4">
        <w:rPr>
          <w:b/>
        </w:rPr>
        <w:t>Place:</w:t>
      </w:r>
      <w:r>
        <w:t xml:space="preserve"> </w:t>
      </w:r>
      <w:r w:rsidR="006463F8">
        <w:t>TBD</w:t>
      </w:r>
    </w:p>
    <w:p w14:paraId="30031048" w14:textId="77777777" w:rsidR="00A879BD" w:rsidRDefault="00A879BD" w:rsidP="00BD2131">
      <w:pPr>
        <w:widowControl w:val="0"/>
        <w:spacing w:before="0"/>
        <w:ind w:left="720"/>
        <w:rPr>
          <w:bCs/>
        </w:rPr>
      </w:pPr>
      <w:bookmarkStart w:id="21" w:name="_GoBack"/>
      <w:bookmarkEnd w:id="21"/>
    </w:p>
    <w:p w14:paraId="009479FE" w14:textId="77777777" w:rsidR="00FC5D79" w:rsidRDefault="00FC5D79" w:rsidP="00FC5D79">
      <w:pPr>
        <w:widowControl w:val="0"/>
        <w:spacing w:before="0"/>
      </w:pPr>
      <w:r w:rsidRPr="00FC5D79">
        <w:rPr>
          <w:bCs/>
        </w:rPr>
        <w:lastRenderedPageBreak/>
        <w:t xml:space="preserve">The </w:t>
      </w:r>
      <w:r>
        <w:rPr>
          <w:bCs/>
        </w:rPr>
        <w:t>Proponent</w:t>
      </w:r>
      <w:r w:rsidRPr="00FC5D79">
        <w:rPr>
          <w:bCs/>
        </w:rPr>
        <w:t xml:space="preserve">s or their official representative must register their presence with the </w:t>
      </w:r>
      <w:r>
        <w:rPr>
          <w:bCs/>
        </w:rPr>
        <w:t>RFP</w:t>
      </w:r>
      <w:r w:rsidRPr="00FC5D79">
        <w:rPr>
          <w:bCs/>
        </w:rPr>
        <w:t xml:space="preserve"> </w:t>
      </w:r>
      <w:r>
        <w:rPr>
          <w:bCs/>
        </w:rPr>
        <w:t xml:space="preserve">Contact </w:t>
      </w:r>
      <w:r w:rsidRPr="00FC5D79">
        <w:rPr>
          <w:bCs/>
        </w:rPr>
        <w:t>at the start of the meeting stating the name of the company they represent their email address, and phone number.</w:t>
      </w:r>
    </w:p>
    <w:p w14:paraId="5B18C4F6" w14:textId="77777777" w:rsidR="00FC5D79" w:rsidRPr="00FC5D79" w:rsidRDefault="00FC5D79" w:rsidP="00FC5D79">
      <w:pPr>
        <w:widowControl w:val="0"/>
        <w:spacing w:before="0"/>
      </w:pPr>
    </w:p>
    <w:p w14:paraId="6048FA57" w14:textId="77777777" w:rsidR="00123328" w:rsidRDefault="00123328" w:rsidP="00123328">
      <w:pPr>
        <w:widowControl w:val="0"/>
        <w:spacing w:before="0"/>
        <w:rPr>
          <w:bCs/>
        </w:rPr>
      </w:pPr>
      <w:r w:rsidRPr="00FC5D79">
        <w:rPr>
          <w:bCs/>
        </w:rPr>
        <w:t xml:space="preserve">All </w:t>
      </w:r>
      <w:r>
        <w:rPr>
          <w:bCs/>
        </w:rPr>
        <w:t>Proponent</w:t>
      </w:r>
      <w:r w:rsidRPr="00FC5D79">
        <w:rPr>
          <w:bCs/>
        </w:rPr>
        <w:t>s or their official representative(s) on their own cost and responsibility are advised to attend the Pre-Bid meeting and Site tour to examine the site of the proposed work, so as to be fully acquainted with existing conditions and limitations.</w:t>
      </w:r>
    </w:p>
    <w:p w14:paraId="6AB8D343" w14:textId="77777777" w:rsidR="00123328" w:rsidRDefault="00123328" w:rsidP="00FC5D79">
      <w:pPr>
        <w:widowControl w:val="0"/>
        <w:spacing w:before="0"/>
        <w:rPr>
          <w:bCs/>
        </w:rPr>
      </w:pPr>
    </w:p>
    <w:p w14:paraId="4F8DB49D" w14:textId="77777777" w:rsidR="00FC5D79" w:rsidRPr="00FC5D79" w:rsidRDefault="00FC5D79" w:rsidP="00FC5D79">
      <w:pPr>
        <w:widowControl w:val="0"/>
        <w:spacing w:before="0"/>
      </w:pPr>
      <w:r w:rsidRPr="00FC5D79">
        <w:rPr>
          <w:bCs/>
        </w:rPr>
        <w:t xml:space="preserve">The </w:t>
      </w:r>
      <w:r w:rsidR="00A879BD">
        <w:rPr>
          <w:bCs/>
        </w:rPr>
        <w:t>BLDC</w:t>
      </w:r>
      <w:r w:rsidRPr="00FC5D79">
        <w:rPr>
          <w:bCs/>
        </w:rPr>
        <w:t xml:space="preserve"> reserves the right to refuse any request for individual conducted site tours, at any other time than that identified in this </w:t>
      </w:r>
      <w:r w:rsidR="00123328">
        <w:rPr>
          <w:bCs/>
        </w:rPr>
        <w:t>RFP</w:t>
      </w:r>
      <w:r w:rsidRPr="00FC5D79">
        <w:rPr>
          <w:bCs/>
        </w:rPr>
        <w:t>.</w:t>
      </w:r>
    </w:p>
    <w:p w14:paraId="0A56CDDF" w14:textId="77777777" w:rsidR="00FC5D79" w:rsidRDefault="00FC5D79" w:rsidP="00FC5D79">
      <w:pPr>
        <w:widowControl w:val="0"/>
        <w:spacing w:before="0"/>
        <w:rPr>
          <w:bCs/>
        </w:rPr>
      </w:pPr>
    </w:p>
    <w:p w14:paraId="3F248787" w14:textId="77777777" w:rsidR="00C6777D" w:rsidRDefault="00FC5D79" w:rsidP="00FC5D79">
      <w:pPr>
        <w:widowControl w:val="0"/>
        <w:spacing w:before="0"/>
        <w:rPr>
          <w:bCs/>
        </w:rPr>
      </w:pPr>
      <w:r w:rsidRPr="00FC5D79">
        <w:rPr>
          <w:bCs/>
        </w:rPr>
        <w:t xml:space="preserve">Minutes of the meeting, including copies of the questions raised and responses given, will be furnished expeditiously to </w:t>
      </w:r>
      <w:r>
        <w:rPr>
          <w:bCs/>
        </w:rPr>
        <w:t>Proponent</w:t>
      </w:r>
      <w:r w:rsidRPr="00FC5D79">
        <w:rPr>
          <w:bCs/>
        </w:rPr>
        <w:t xml:space="preserve">s.  Any modification of the </w:t>
      </w:r>
      <w:r w:rsidR="00E275FE">
        <w:rPr>
          <w:bCs/>
        </w:rPr>
        <w:t>RFP</w:t>
      </w:r>
      <w:r w:rsidRPr="00FC5D79">
        <w:rPr>
          <w:bCs/>
        </w:rPr>
        <w:t xml:space="preserve"> documents that may become necessary as a result of the site tour meeting wi</w:t>
      </w:r>
      <w:r w:rsidR="00E275FE">
        <w:rPr>
          <w:bCs/>
        </w:rPr>
        <w:t xml:space="preserve">ll be </w:t>
      </w:r>
      <w:r w:rsidR="00FD714F">
        <w:rPr>
          <w:bCs/>
        </w:rPr>
        <w:t>posted as a</w:t>
      </w:r>
      <w:r w:rsidR="00E275FE">
        <w:rPr>
          <w:bCs/>
        </w:rPr>
        <w:t xml:space="preserve">ddenda on the </w:t>
      </w:r>
      <w:r w:rsidR="0060238C" w:rsidRPr="00161153">
        <w:rPr>
          <w:bCs/>
        </w:rPr>
        <w:t>BLDC</w:t>
      </w:r>
      <w:r w:rsidR="00E275FE" w:rsidRPr="00161153">
        <w:rPr>
          <w:bCs/>
        </w:rPr>
        <w:t xml:space="preserve"> portal</w:t>
      </w:r>
      <w:r w:rsidR="00C6777D" w:rsidRPr="00161153">
        <w:rPr>
          <w:bCs/>
        </w:rPr>
        <w:t>:</w:t>
      </w:r>
      <w:r w:rsidR="00481107" w:rsidRPr="00161153">
        <w:rPr>
          <w:bCs/>
        </w:rPr>
        <w:t xml:space="preserve"> </w:t>
      </w:r>
    </w:p>
    <w:p w14:paraId="777023A0" w14:textId="77777777" w:rsidR="00FC5D79" w:rsidRPr="00FC5D79" w:rsidRDefault="00D96386" w:rsidP="00FC5D79">
      <w:pPr>
        <w:widowControl w:val="0"/>
        <w:spacing w:before="0"/>
      </w:pPr>
      <w:hyperlink r:id="rId11" w:history="1">
        <w:r w:rsidR="00481107" w:rsidRPr="0058335B">
          <w:rPr>
            <w:rStyle w:val="Hyperlink"/>
          </w:rPr>
          <w:t>https://www.bldc.bm/category/tenders-rfps/current-tenders-rfps/</w:t>
        </w:r>
      </w:hyperlink>
      <w:r w:rsidR="00E275FE" w:rsidRPr="0058335B">
        <w:rPr>
          <w:bCs/>
        </w:rPr>
        <w:t>.</w:t>
      </w:r>
    </w:p>
    <w:p w14:paraId="2413AC4F" w14:textId="77777777" w:rsidR="007409C4" w:rsidRPr="00E911EB" w:rsidRDefault="007409C4" w:rsidP="007409C4">
      <w:pPr>
        <w:widowControl w:val="0"/>
        <w:spacing w:before="0"/>
      </w:pPr>
    </w:p>
    <w:p w14:paraId="21C61DDB" w14:textId="77777777" w:rsidR="00196F13" w:rsidRPr="00C661C4" w:rsidRDefault="000522F2" w:rsidP="00196F13">
      <w:pPr>
        <w:pStyle w:val="Heading2"/>
      </w:pPr>
      <w:bookmarkStart w:id="22" w:name="_Toc390267970"/>
      <w:bookmarkStart w:id="23" w:name="_Toc265393890"/>
      <w:bookmarkStart w:id="24" w:name="_Toc508719213"/>
      <w:bookmarkStart w:id="25" w:name="_Toc257469485"/>
      <w:bookmarkStart w:id="26" w:name="_Toc263856352"/>
      <w:r w:rsidRPr="0085501B">
        <w:t>1.5</w:t>
      </w:r>
      <w:r w:rsidRPr="0085501B">
        <w:tab/>
        <w:t>Submission of Proposals</w:t>
      </w:r>
      <w:bookmarkEnd w:id="22"/>
      <w:bookmarkEnd w:id="23"/>
      <w:bookmarkEnd w:id="24"/>
    </w:p>
    <w:p w14:paraId="48741527" w14:textId="77777777" w:rsidR="00196F13" w:rsidRPr="0085501B" w:rsidRDefault="000522F2" w:rsidP="006E06C6">
      <w:pPr>
        <w:pStyle w:val="Heading3"/>
      </w:pPr>
      <w:r w:rsidRPr="0085501B">
        <w:t>1.5.1</w:t>
      </w:r>
      <w:r w:rsidRPr="0085501B">
        <w:tab/>
        <w:t xml:space="preserve">Proposals to be </w:t>
      </w:r>
      <w:r w:rsidR="008E34A4" w:rsidRPr="0085501B">
        <w:t>submitted</w:t>
      </w:r>
      <w:r w:rsidRPr="0085501B">
        <w:t xml:space="preserve"> at Prescribed Location</w:t>
      </w:r>
      <w:bookmarkEnd w:id="25"/>
      <w:bookmarkEnd w:id="26"/>
    </w:p>
    <w:p w14:paraId="285C54A8" w14:textId="77777777" w:rsidR="00196F13" w:rsidRDefault="000522F2" w:rsidP="00196F13">
      <w:pPr>
        <w:rPr>
          <w:b/>
        </w:rPr>
      </w:pPr>
      <w:r w:rsidRPr="0085501B">
        <w:t xml:space="preserve">Proposals </w:t>
      </w:r>
      <w:r w:rsidR="00BA3671">
        <w:t xml:space="preserve">can </w:t>
      </w:r>
      <w:r w:rsidRPr="0085501B">
        <w:t xml:space="preserve">be submitted </w:t>
      </w:r>
      <w:r w:rsidR="00204479">
        <w:t xml:space="preserve">either </w:t>
      </w:r>
      <w:r>
        <w:t>to</w:t>
      </w:r>
      <w:r w:rsidRPr="0085501B">
        <w:t xml:space="preserve">:  </w:t>
      </w:r>
    </w:p>
    <w:p w14:paraId="7928828D" w14:textId="77777777" w:rsidR="007409C4" w:rsidRDefault="007409C4" w:rsidP="007409C4">
      <w:pPr>
        <w:spacing w:before="0"/>
        <w:rPr>
          <w:rFonts w:eastAsia="Arial" w:cs="Arial"/>
        </w:rPr>
      </w:pPr>
    </w:p>
    <w:p w14:paraId="22254D0A" w14:textId="77777777" w:rsidR="00196F13" w:rsidRPr="00161153" w:rsidRDefault="00486F16" w:rsidP="00A7625E">
      <w:pPr>
        <w:pStyle w:val="ListParagraph"/>
        <w:numPr>
          <w:ilvl w:val="0"/>
          <w:numId w:val="20"/>
        </w:numPr>
        <w:spacing w:before="0"/>
      </w:pPr>
      <w:r w:rsidRPr="00161153">
        <w:rPr>
          <w:rFonts w:eastAsia="Arial" w:cs="Arial"/>
          <w:u w:val="single"/>
        </w:rPr>
        <w:t xml:space="preserve">Submission </w:t>
      </w:r>
      <w:r w:rsidR="000522F2" w:rsidRPr="00161153">
        <w:rPr>
          <w:rFonts w:eastAsia="Arial" w:cs="Arial"/>
          <w:u w:val="single"/>
        </w:rPr>
        <w:t xml:space="preserve">Box at the </w:t>
      </w:r>
      <w:r w:rsidR="007F750F" w:rsidRPr="00161153">
        <w:rPr>
          <w:rFonts w:eastAsia="Arial" w:cs="Arial"/>
          <w:u w:val="single"/>
        </w:rPr>
        <w:t>BLDC</w:t>
      </w:r>
      <w:r w:rsidR="000522F2" w:rsidRPr="00161153">
        <w:rPr>
          <w:rFonts w:eastAsia="Arial" w:cs="Arial"/>
        </w:rPr>
        <w:t xml:space="preserve">, </w:t>
      </w:r>
    </w:p>
    <w:p w14:paraId="0C094F2E" w14:textId="77777777" w:rsidR="007B7FDE" w:rsidRPr="00161153" w:rsidRDefault="002D772C" w:rsidP="00161153">
      <w:pPr>
        <w:pStyle w:val="ListParagraph"/>
        <w:spacing w:before="0"/>
        <w:rPr>
          <w:rFonts w:eastAsia="Arial" w:cs="Arial"/>
        </w:rPr>
      </w:pPr>
      <w:r w:rsidRPr="00A82519">
        <w:rPr>
          <w:rFonts w:eastAsia="Arial" w:cs="Arial"/>
        </w:rPr>
        <w:t xml:space="preserve">1 Triton House, </w:t>
      </w:r>
      <w:proofErr w:type="spellStart"/>
      <w:r w:rsidRPr="00A82519">
        <w:rPr>
          <w:rFonts w:eastAsia="Arial" w:cs="Arial"/>
        </w:rPr>
        <w:t>Longfield</w:t>
      </w:r>
      <w:proofErr w:type="spellEnd"/>
      <w:r w:rsidRPr="00A82519">
        <w:rPr>
          <w:rFonts w:eastAsia="Arial" w:cs="Arial"/>
        </w:rPr>
        <w:t xml:space="preserve"> Road, Southside, St. David’s, DD03</w:t>
      </w:r>
      <w:r w:rsidR="009430CE" w:rsidRPr="00A82519">
        <w:rPr>
          <w:rFonts w:eastAsia="Arial" w:cs="Arial"/>
        </w:rPr>
        <w:t xml:space="preserve"> P.O. Box 220 St. George’s Bermuda</w:t>
      </w:r>
    </w:p>
    <w:p w14:paraId="5C2F4351" w14:textId="77777777" w:rsidR="007409C4" w:rsidRPr="005C4FBD" w:rsidRDefault="007409C4" w:rsidP="00161153">
      <w:pPr>
        <w:pStyle w:val="ListParagraph"/>
        <w:spacing w:before="0"/>
        <w:rPr>
          <w:rFonts w:eastAsia="Arial" w:cs="Arial"/>
        </w:rPr>
      </w:pPr>
      <w:r w:rsidRPr="005C4FBD">
        <w:rPr>
          <w:rFonts w:eastAsia="Arial" w:cs="Arial"/>
        </w:rPr>
        <w:t xml:space="preserve">Attention Mr. </w:t>
      </w:r>
      <w:r w:rsidR="00A879BD" w:rsidRPr="005C4FBD">
        <w:rPr>
          <w:rFonts w:eastAsia="Arial" w:cs="Arial"/>
        </w:rPr>
        <w:t>Stephen Tucker</w:t>
      </w:r>
    </w:p>
    <w:p w14:paraId="1C366FB1" w14:textId="77777777" w:rsidR="00FD714F" w:rsidRPr="005C4FBD" w:rsidRDefault="00FD714F" w:rsidP="00204479">
      <w:pPr>
        <w:pStyle w:val="ListParagraph"/>
        <w:spacing w:before="0"/>
      </w:pPr>
      <w:r w:rsidRPr="005C4FBD">
        <w:t xml:space="preserve">Ref: </w:t>
      </w:r>
      <w:r w:rsidR="00A879BD" w:rsidRPr="005C4FBD">
        <w:t>BLDC Water Wastewater Infrastr</w:t>
      </w:r>
      <w:r w:rsidR="006463F8">
        <w:t>ucture Program Tender Package #3A-</w:t>
      </w:r>
      <w:r w:rsidR="00A879BD" w:rsidRPr="005C4FBD">
        <w:t xml:space="preserve"> </w:t>
      </w:r>
      <w:r w:rsidR="006463F8" w:rsidRPr="006463F8">
        <w:t>Sanitary Sewer Force Main - Southside Area East</w:t>
      </w:r>
      <w:r w:rsidR="006463F8">
        <w:t xml:space="preserve"> </w:t>
      </w:r>
    </w:p>
    <w:p w14:paraId="6F67970A" w14:textId="77777777" w:rsidR="00204479" w:rsidRDefault="00204479" w:rsidP="00161153">
      <w:pPr>
        <w:pStyle w:val="ListParagraph"/>
        <w:spacing w:before="0"/>
        <w:rPr>
          <w:color w:val="FF0000"/>
        </w:rPr>
      </w:pPr>
    </w:p>
    <w:p w14:paraId="741A4E3F" w14:textId="77777777" w:rsidR="00204479" w:rsidRPr="00161153" w:rsidRDefault="00204479" w:rsidP="00A7625E">
      <w:pPr>
        <w:pStyle w:val="ListParagraph"/>
        <w:numPr>
          <w:ilvl w:val="0"/>
          <w:numId w:val="20"/>
        </w:numPr>
        <w:spacing w:before="0"/>
        <w:rPr>
          <w:color w:val="FF0000"/>
          <w:u w:val="single"/>
        </w:rPr>
      </w:pPr>
      <w:r w:rsidRPr="005C4FBD">
        <w:rPr>
          <w:u w:val="single"/>
        </w:rPr>
        <w:t>Submission via Email to</w:t>
      </w:r>
      <w:r w:rsidRPr="00161153">
        <w:rPr>
          <w:color w:val="FF0000"/>
          <w:u w:val="single"/>
        </w:rPr>
        <w:t xml:space="preserve"> </w:t>
      </w:r>
      <w:hyperlink r:id="rId12" w:history="1">
        <w:r w:rsidRPr="00204479">
          <w:rPr>
            <w:rStyle w:val="Hyperlink"/>
            <w:rFonts w:eastAsia="Times New Roman"/>
            <w:lang w:val="en-CA"/>
          </w:rPr>
          <w:t>stucker@bldc.bm</w:t>
        </w:r>
      </w:hyperlink>
    </w:p>
    <w:p w14:paraId="3038AB38" w14:textId="77777777" w:rsidR="00204479" w:rsidRPr="005C4FBD" w:rsidRDefault="00204479" w:rsidP="00204479">
      <w:pPr>
        <w:pStyle w:val="ListParagraph"/>
        <w:spacing w:before="0"/>
      </w:pPr>
      <w:r w:rsidRPr="005C4FBD">
        <w:t>Attention Mr. Stephen Tucker</w:t>
      </w:r>
    </w:p>
    <w:p w14:paraId="090D3F37" w14:textId="77777777" w:rsidR="006463F8" w:rsidRPr="005C4FBD" w:rsidRDefault="00204479" w:rsidP="006463F8">
      <w:pPr>
        <w:pStyle w:val="ListParagraph"/>
        <w:spacing w:before="0"/>
      </w:pPr>
      <w:r w:rsidRPr="005C4FBD">
        <w:t xml:space="preserve">Ref: BLDC Water Wastewater Infrastructure Program Tender Package </w:t>
      </w:r>
      <w:r w:rsidR="006463F8">
        <w:t>#3A-</w:t>
      </w:r>
      <w:r w:rsidR="006463F8" w:rsidRPr="005C4FBD">
        <w:t xml:space="preserve"> </w:t>
      </w:r>
      <w:r w:rsidR="006463F8" w:rsidRPr="006463F8">
        <w:t>Sanitary Sewer Force Main - Southside Area East</w:t>
      </w:r>
      <w:r w:rsidR="006463F8">
        <w:t xml:space="preserve"> </w:t>
      </w:r>
    </w:p>
    <w:p w14:paraId="5C3ED97A" w14:textId="77777777" w:rsidR="00204479" w:rsidRPr="00161153" w:rsidRDefault="00204479" w:rsidP="00161153">
      <w:pPr>
        <w:pStyle w:val="ListParagraph"/>
        <w:spacing w:before="0"/>
        <w:rPr>
          <w:color w:val="FF0000"/>
        </w:rPr>
      </w:pPr>
    </w:p>
    <w:p w14:paraId="7229F582" w14:textId="77777777" w:rsidR="00196F13" w:rsidRPr="0085501B" w:rsidRDefault="000522F2" w:rsidP="006E06C6">
      <w:pPr>
        <w:pStyle w:val="Heading3"/>
      </w:pPr>
      <w:bookmarkStart w:id="27" w:name="_Toc263605004"/>
      <w:bookmarkStart w:id="28" w:name="_Toc263856353"/>
      <w:r w:rsidRPr="0085501B">
        <w:t>1.5.2</w:t>
      </w:r>
      <w:r w:rsidRPr="0085501B">
        <w:tab/>
        <w:t xml:space="preserve">Proposals </w:t>
      </w:r>
      <w:r>
        <w:t>t</w:t>
      </w:r>
      <w:r w:rsidRPr="0085501B">
        <w:t xml:space="preserve">o </w:t>
      </w:r>
      <w:r>
        <w:t>b</w:t>
      </w:r>
      <w:r w:rsidRPr="0085501B">
        <w:t xml:space="preserve">e </w:t>
      </w:r>
      <w:r w:rsidR="009954C7" w:rsidRPr="0085501B">
        <w:t>submitted</w:t>
      </w:r>
      <w:r w:rsidRPr="0085501B">
        <w:t xml:space="preserve"> on Time</w:t>
      </w:r>
      <w:bookmarkEnd w:id="27"/>
      <w:bookmarkEnd w:id="28"/>
    </w:p>
    <w:p w14:paraId="4EBC7469" w14:textId="77777777" w:rsidR="00196F13" w:rsidRDefault="000522F2" w:rsidP="00196F13">
      <w:r w:rsidRPr="0085501B">
        <w:t xml:space="preserve">Proposals must be submitted at the location set out above </w:t>
      </w:r>
      <w:r w:rsidR="00F82251">
        <w:t xml:space="preserve">or emailed </w:t>
      </w:r>
      <w:r w:rsidRPr="0085501B">
        <w:t>on or before the Submission Deadline</w:t>
      </w:r>
      <w:r>
        <w:t>. P</w:t>
      </w:r>
      <w:r w:rsidRPr="0085501B">
        <w:t>roposals submitted after the Submission Deadline will be rejected</w:t>
      </w:r>
      <w:r>
        <w:t xml:space="preserve">. Onus and responsibility rest solely with the proponent to deliver its proposal to the exact location (including </w:t>
      </w:r>
      <w:r w:rsidRPr="00A67D69">
        <w:t xml:space="preserve">floor, if applicable) indicated in the RFP on or before the Submission Deadline. </w:t>
      </w:r>
      <w:r>
        <w:t xml:space="preserve">The </w:t>
      </w:r>
      <w:r w:rsidR="0060238C">
        <w:t>BLDC</w:t>
      </w:r>
      <w:r w:rsidRPr="00A67D69">
        <w:t xml:space="preserve"> does</w:t>
      </w:r>
      <w:r>
        <w:t xml:space="preserve"> not accept any responsibility for submissions delivered to any other location by the proponent or its delivery agents. Proponents are advised to make submissions well before the deadline. Proponents making submissions near the deadline do so at their own risk.</w:t>
      </w:r>
    </w:p>
    <w:p w14:paraId="2ECAC779" w14:textId="77777777" w:rsidR="00196F13" w:rsidRPr="0085501B" w:rsidRDefault="000522F2" w:rsidP="006E06C6">
      <w:pPr>
        <w:pStyle w:val="Heading3"/>
      </w:pPr>
      <w:bookmarkStart w:id="29" w:name="_Toc263856354"/>
      <w:r w:rsidRPr="0085501B">
        <w:lastRenderedPageBreak/>
        <w:t>1.5.3</w:t>
      </w:r>
      <w:r w:rsidRPr="0085501B">
        <w:tab/>
        <w:t xml:space="preserve">Proposals </w:t>
      </w:r>
      <w:r>
        <w:t>t</w:t>
      </w:r>
      <w:r w:rsidRPr="0085501B">
        <w:t xml:space="preserve">o </w:t>
      </w:r>
      <w:r>
        <w:t>b</w:t>
      </w:r>
      <w:r w:rsidRPr="0085501B">
        <w:t xml:space="preserve">e </w:t>
      </w:r>
      <w:r w:rsidR="006A479D">
        <w:t>submitted</w:t>
      </w:r>
      <w:r w:rsidRPr="0085501B">
        <w:t xml:space="preserve"> in Prescribed </w:t>
      </w:r>
      <w:bookmarkEnd w:id="29"/>
      <w:r>
        <w:t>Format</w:t>
      </w:r>
    </w:p>
    <w:p w14:paraId="345332F1" w14:textId="65F2593A" w:rsidR="0058647B" w:rsidRPr="00FD4EF3" w:rsidRDefault="000522F2" w:rsidP="0058647B">
      <w:pPr>
        <w:rPr>
          <w:rFonts w:eastAsia="Arial" w:cs="Arial"/>
          <w:b/>
        </w:rPr>
      </w:pPr>
      <w:r w:rsidRPr="007B07E7">
        <w:t>Proponents sh</w:t>
      </w:r>
      <w:r>
        <w:t>all</w:t>
      </w:r>
      <w:r w:rsidRPr="007B07E7">
        <w:t xml:space="preserve"> submit</w:t>
      </w:r>
      <w:r>
        <w:t xml:space="preserve"> at minimum</w:t>
      </w:r>
      <w:r w:rsidR="004B3711">
        <w:t xml:space="preserve"> two (</w:t>
      </w:r>
      <w:r>
        <w:rPr>
          <w:rFonts w:eastAsia="Arial" w:cs="Arial"/>
        </w:rPr>
        <w:t>2</w:t>
      </w:r>
      <w:r w:rsidR="004B3711">
        <w:rPr>
          <w:rFonts w:eastAsia="Arial" w:cs="Arial"/>
        </w:rPr>
        <w:t>)</w:t>
      </w:r>
      <w:r w:rsidRPr="007B07E7">
        <w:t xml:space="preserve"> </w:t>
      </w:r>
      <w:r>
        <w:t xml:space="preserve">original signed </w:t>
      </w:r>
      <w:r w:rsidRPr="007B07E7">
        <w:t xml:space="preserve">hard copies of their </w:t>
      </w:r>
      <w:r w:rsidRPr="00D95DC6">
        <w:t xml:space="preserve">proposal </w:t>
      </w:r>
      <w:r w:rsidRPr="004B3711">
        <w:t>and</w:t>
      </w:r>
      <w:r w:rsidRPr="00D95DC6">
        <w:t xml:space="preserve"> one (1) electronic copy</w:t>
      </w:r>
      <w:r>
        <w:t xml:space="preserve"> (e-copy)</w:t>
      </w:r>
      <w:r w:rsidRPr="00D95DC6">
        <w:t xml:space="preserve"> in </w:t>
      </w:r>
      <w:r>
        <w:t>Microsoft W</w:t>
      </w:r>
      <w:r w:rsidRPr="00D95DC6">
        <w:t xml:space="preserve">ord or </w:t>
      </w:r>
      <w:r>
        <w:t>Adobe PDF</w:t>
      </w:r>
      <w:r w:rsidRPr="00D95DC6">
        <w:t xml:space="preserve"> format. If </w:t>
      </w:r>
      <w:r>
        <w:t xml:space="preserve">both a hard copy and e-copy of the proposal are submitted and </w:t>
      </w:r>
      <w:r w:rsidRPr="00D95DC6">
        <w:t>there is a conflict or inconsistency</w:t>
      </w:r>
      <w:r w:rsidRPr="007B07E7">
        <w:t xml:space="preserve"> between the hard copy and the </w:t>
      </w:r>
      <w:r>
        <w:t>e-copy</w:t>
      </w:r>
      <w:r w:rsidRPr="007B07E7">
        <w:t xml:space="preserve"> of the proposal, the hard copy of the proposal will prevail. </w:t>
      </w:r>
      <w:r w:rsidR="0058647B" w:rsidRPr="007B07E7">
        <w:t xml:space="preserve">Proposals should be </w:t>
      </w:r>
      <w:r w:rsidR="0058647B">
        <w:t xml:space="preserve">submitted in a sealed package and </w:t>
      </w:r>
      <w:r w:rsidR="0058647B" w:rsidRPr="007B07E7">
        <w:t xml:space="preserve">prominently marked with the </w:t>
      </w:r>
      <w:r w:rsidR="00302740">
        <w:rPr>
          <w:rFonts w:eastAsia="Arial" w:cs="Arial"/>
        </w:rPr>
        <w:t>Tender Package Name and Number and RFP</w:t>
      </w:r>
      <w:r w:rsidR="00302740" w:rsidRPr="007B07E7">
        <w:t xml:space="preserve"> </w:t>
      </w:r>
      <w:r w:rsidR="00302740">
        <w:t xml:space="preserve">number </w:t>
      </w:r>
      <w:r w:rsidR="0058647B" w:rsidRPr="007B07E7">
        <w:t>(see RFP cover</w:t>
      </w:r>
      <w:r w:rsidR="00C0752A">
        <w:t>)</w:t>
      </w:r>
      <w:r w:rsidR="0058647B">
        <w:t>.  T</w:t>
      </w:r>
      <w:r w:rsidR="0058647B" w:rsidRPr="007B07E7">
        <w:t>he full legal name and return address of the proponent</w:t>
      </w:r>
      <w:r w:rsidR="0058647B">
        <w:t xml:space="preserve"> should be marked on the package as well</w:t>
      </w:r>
      <w:r w:rsidR="00BA3671">
        <w:rPr>
          <w:b/>
          <w:bCs/>
        </w:rPr>
        <w:t xml:space="preserve">. </w:t>
      </w:r>
      <w:r w:rsidR="0058647B" w:rsidRPr="00BA3671">
        <w:t xml:space="preserve"> </w:t>
      </w:r>
      <w:r w:rsidR="0058647B" w:rsidRPr="00BA3671">
        <w:rPr>
          <w:rFonts w:eastAsia="Arial" w:cs="Arial"/>
        </w:rPr>
        <w:t>Emailed submittals</w:t>
      </w:r>
      <w:r w:rsidR="00204479" w:rsidRPr="00161153">
        <w:rPr>
          <w:rFonts w:eastAsia="Arial" w:cs="Arial"/>
        </w:rPr>
        <w:t xml:space="preserve"> </w:t>
      </w:r>
      <w:r w:rsidR="0058647B" w:rsidRPr="00BA3671">
        <w:rPr>
          <w:rFonts w:eastAsia="Arial" w:cs="Arial"/>
        </w:rPr>
        <w:t>are also acceptable.</w:t>
      </w:r>
      <w:r w:rsidR="0058647B">
        <w:rPr>
          <w:rFonts w:eastAsia="Arial" w:cs="Arial"/>
        </w:rPr>
        <w:t xml:space="preserve">  Include the Tender Package Name and Number </w:t>
      </w:r>
      <w:r w:rsidR="00C0752A">
        <w:rPr>
          <w:rFonts w:eastAsia="Arial" w:cs="Arial"/>
        </w:rPr>
        <w:t xml:space="preserve">and RFP number </w:t>
      </w:r>
      <w:r w:rsidR="0058647B">
        <w:rPr>
          <w:rFonts w:eastAsia="Arial" w:cs="Arial"/>
        </w:rPr>
        <w:t>in the subject line of the email.</w:t>
      </w:r>
      <w:r w:rsidR="00C0752A">
        <w:rPr>
          <w:rFonts w:eastAsia="Arial" w:cs="Arial"/>
        </w:rPr>
        <w:t xml:space="preserve"> </w:t>
      </w:r>
      <w:r w:rsidR="00C0752A" w:rsidRPr="00FD4EF3">
        <w:rPr>
          <w:rFonts w:eastAsia="Arial" w:cs="Arial"/>
          <w:b/>
        </w:rPr>
        <w:t xml:space="preserve">Proposals will not be opened until </w:t>
      </w:r>
      <w:r w:rsidR="00FD4EF3" w:rsidRPr="00FD4EF3">
        <w:rPr>
          <w:rFonts w:eastAsia="Arial" w:cs="Arial"/>
          <w:b/>
        </w:rPr>
        <w:t xml:space="preserve">December </w:t>
      </w:r>
      <w:r w:rsidR="00585F85">
        <w:rPr>
          <w:rFonts w:eastAsia="Arial" w:cs="Arial"/>
          <w:b/>
        </w:rPr>
        <w:t>14</w:t>
      </w:r>
      <w:r w:rsidR="00585F85" w:rsidRPr="00585F85">
        <w:rPr>
          <w:rFonts w:eastAsia="Arial" w:cs="Arial"/>
          <w:b/>
          <w:vertAlign w:val="superscript"/>
        </w:rPr>
        <w:t>th</w:t>
      </w:r>
      <w:r w:rsidR="00FD4EF3" w:rsidRPr="00FD4EF3">
        <w:rPr>
          <w:rFonts w:eastAsia="Arial" w:cs="Arial"/>
          <w:b/>
        </w:rPr>
        <w:t>, 2021 at 3:00 PM (AST)</w:t>
      </w:r>
    </w:p>
    <w:p w14:paraId="0DCC2206" w14:textId="77777777" w:rsidR="00196F13" w:rsidRDefault="000522F2" w:rsidP="006E06C6">
      <w:pPr>
        <w:pStyle w:val="Heading3"/>
      </w:pPr>
      <w:r>
        <w:t>1.5.4</w:t>
      </w:r>
      <w:r>
        <w:tab/>
        <w:t>Amendment of Proposals</w:t>
      </w:r>
    </w:p>
    <w:p w14:paraId="6B41F7D9" w14:textId="77777777" w:rsidR="00196F13" w:rsidRDefault="000522F2" w:rsidP="00196F13">
      <w:r>
        <w:t xml:space="preserve">Proponents may amend their proposals prior to the Submission Deadline by submitting the amendment in a sealed package prominently marked with the RFP title and number and the full legal name and return address of the proponent to the location set out above. Any amendment should clearly indicate which part of the proposal the amendment is intended to amend or replace. </w:t>
      </w:r>
    </w:p>
    <w:p w14:paraId="5CCE3E76" w14:textId="77777777" w:rsidR="00196F13" w:rsidRDefault="000522F2" w:rsidP="006E06C6">
      <w:pPr>
        <w:pStyle w:val="Heading3"/>
      </w:pPr>
      <w:r>
        <w:t>1.5.5</w:t>
      </w:r>
      <w:r>
        <w:tab/>
        <w:t>Withdrawal of Proposals</w:t>
      </w:r>
    </w:p>
    <w:p w14:paraId="6F3F0DCE" w14:textId="77777777" w:rsidR="00196F13" w:rsidRDefault="000522F2" w:rsidP="00196F13">
      <w:r>
        <w:t xml:space="preserve">Proponents may withdraw their proposals prior to the Submission Deadline. To withdraw a proposal, a notice of withdrawal must be sent to </w:t>
      </w:r>
      <w:r w:rsidRPr="00184B0D">
        <w:t>the RFP Contact</w:t>
      </w:r>
      <w:r>
        <w:t xml:space="preserve"> prior to the Submission </w:t>
      </w:r>
      <w:r w:rsidRPr="00A67D69">
        <w:t xml:space="preserve">Deadline and must be signed by an authorized representative of the proponent. </w:t>
      </w:r>
      <w:r>
        <w:t xml:space="preserve">The </w:t>
      </w:r>
      <w:r w:rsidR="0060238C">
        <w:t>BLDC</w:t>
      </w:r>
      <w:r w:rsidRPr="00A67D69">
        <w:t xml:space="preserve"> is</w:t>
      </w:r>
      <w:r>
        <w:t xml:space="preserve"> under no obligation to return withdrawn proposals.</w:t>
      </w:r>
    </w:p>
    <w:p w14:paraId="610188FA" w14:textId="77777777" w:rsidR="00196F13" w:rsidRDefault="000522F2" w:rsidP="006E06C6">
      <w:pPr>
        <w:pStyle w:val="Heading3"/>
      </w:pPr>
      <w:r>
        <w:t>1.5.6</w:t>
      </w:r>
      <w:r>
        <w:tab/>
        <w:t>Proposals Irrevocable after Submission Deadline</w:t>
      </w:r>
    </w:p>
    <w:p w14:paraId="12F0C374" w14:textId="77777777" w:rsidR="00196F13" w:rsidRDefault="000522F2" w:rsidP="00196F13">
      <w:r>
        <w:t xml:space="preserve">Proposals shall be irrevocable for a period of </w:t>
      </w:r>
      <w:r w:rsidR="003976C0">
        <w:rPr>
          <w:rFonts w:eastAsia="Arial" w:cs="Arial"/>
          <w:color w:val="000000"/>
        </w:rPr>
        <w:t>90</w:t>
      </w:r>
      <w:r>
        <w:t xml:space="preserve"> </w:t>
      </w:r>
      <w:r w:rsidR="004B3711">
        <w:t xml:space="preserve">calendar </w:t>
      </w:r>
      <w:r>
        <w:t>days running from the moment that the Submission Deadline passes.</w:t>
      </w:r>
    </w:p>
    <w:p w14:paraId="3986EA72" w14:textId="77777777" w:rsidR="00196F13" w:rsidRPr="00637AB6" w:rsidRDefault="000522F2" w:rsidP="00196F13">
      <w:pPr>
        <w:jc w:val="center"/>
        <w:rPr>
          <w:rStyle w:val="Heading1Char"/>
        </w:rPr>
      </w:pPr>
      <w:r>
        <w:t>[End of Part 1]</w:t>
      </w:r>
      <w:r>
        <w:br w:type="page"/>
      </w:r>
      <w:bookmarkStart w:id="30" w:name="_Toc39653347"/>
      <w:bookmarkStart w:id="31" w:name="_Toc265393891"/>
      <w:bookmarkStart w:id="32" w:name="_Toc508719214"/>
      <w:r w:rsidRPr="00637AB6">
        <w:rPr>
          <w:rStyle w:val="Heading1Char"/>
        </w:rPr>
        <w:lastRenderedPageBreak/>
        <w:t>PART 2 – EVALUATION</w:t>
      </w:r>
      <w:bookmarkEnd w:id="30"/>
      <w:bookmarkEnd w:id="31"/>
      <w:r w:rsidRPr="00637AB6">
        <w:rPr>
          <w:rStyle w:val="Heading1Char"/>
        </w:rPr>
        <w:t xml:space="preserve"> AND AWARD</w:t>
      </w:r>
      <w:bookmarkEnd w:id="32"/>
    </w:p>
    <w:p w14:paraId="07DCDED3" w14:textId="77777777" w:rsidR="00196F13" w:rsidRDefault="000522F2" w:rsidP="00196F13">
      <w:pPr>
        <w:pStyle w:val="Heading2"/>
      </w:pPr>
      <w:bookmarkStart w:id="33" w:name="_Toc39653348"/>
      <w:bookmarkStart w:id="34" w:name="_Toc265393892"/>
      <w:bookmarkStart w:id="35" w:name="_Toc508719215"/>
      <w:r>
        <w:t>2.1</w:t>
      </w:r>
      <w:r>
        <w:tab/>
        <w:t>Stages of Evaluation</w:t>
      </w:r>
      <w:bookmarkEnd w:id="33"/>
      <w:bookmarkEnd w:id="34"/>
      <w:bookmarkEnd w:id="35"/>
    </w:p>
    <w:p w14:paraId="3F5CFC1A" w14:textId="77777777" w:rsidR="00196F13" w:rsidRDefault="000522F2" w:rsidP="00196F13">
      <w:r>
        <w:t xml:space="preserve">The </w:t>
      </w:r>
      <w:r w:rsidR="0060238C">
        <w:t>BLDC</w:t>
      </w:r>
      <w:r w:rsidRPr="00A67D69">
        <w:t xml:space="preserve"> will conduct the evaluation of proposals in the following stages:</w:t>
      </w:r>
    </w:p>
    <w:p w14:paraId="6D4034CE" w14:textId="77777777" w:rsidR="00196F13" w:rsidRDefault="000522F2" w:rsidP="00196F13">
      <w:pPr>
        <w:pStyle w:val="Heading2"/>
      </w:pPr>
      <w:bookmarkStart w:id="36" w:name="_Toc265393893"/>
      <w:bookmarkStart w:id="37" w:name="_Toc508719216"/>
      <w:r>
        <w:t>2.2</w:t>
      </w:r>
      <w:r>
        <w:tab/>
        <w:t>Stage I – Mandatory Submission Requirements</w:t>
      </w:r>
      <w:bookmarkEnd w:id="36"/>
      <w:bookmarkEnd w:id="37"/>
    </w:p>
    <w:p w14:paraId="5336A7FD" w14:textId="77777777" w:rsidR="00196F13" w:rsidRPr="000348AF" w:rsidRDefault="000522F2" w:rsidP="00196F13">
      <w:r w:rsidRPr="00922395">
        <w:t xml:space="preserve">Stage I will consist of a review to determine which proposals comply with all of the mandatory submission requirements. Proposals that do not comply with all of the mandatory submission </w:t>
      </w:r>
      <w:r w:rsidRPr="00225055">
        <w:t xml:space="preserve">requirements as of the Submission Deadline will, subject to the express and implied rights of </w:t>
      </w:r>
      <w:r>
        <w:t xml:space="preserve">the </w:t>
      </w:r>
      <w:r w:rsidR="0060238C">
        <w:t>BLDC</w:t>
      </w:r>
      <w:r w:rsidRPr="00A67D69">
        <w:t>, be rejected. The mandatory submission requirements are listed in Section C of the</w:t>
      </w:r>
      <w:r>
        <w:t xml:space="preserve"> RFP Particulars (Appendix D).</w:t>
      </w:r>
    </w:p>
    <w:p w14:paraId="72D77723" w14:textId="77777777" w:rsidR="00196F13" w:rsidRDefault="000522F2" w:rsidP="006E06C6">
      <w:pPr>
        <w:pStyle w:val="Heading3"/>
      </w:pPr>
      <w:r>
        <w:t>2.2.1</w:t>
      </w:r>
      <w:r>
        <w:tab/>
        <w:t xml:space="preserve">No Amendment to Forms </w:t>
      </w:r>
    </w:p>
    <w:p w14:paraId="4F027EF0" w14:textId="77777777" w:rsidR="00196F13" w:rsidRDefault="000522F2" w:rsidP="00196F13">
      <w:r>
        <w:t xml:space="preserve">Other than inserting the information requested on the mandatory submission forms set out in the RFP, a proponent may not make any changes to any of the forms. Any proposal containing any such changes, whether on the face of the form or elsewhere in the proposal, may be disqualified. </w:t>
      </w:r>
    </w:p>
    <w:p w14:paraId="2DCC9588" w14:textId="77777777" w:rsidR="00196F13" w:rsidRPr="00C661C4" w:rsidRDefault="000522F2" w:rsidP="00196F13">
      <w:pPr>
        <w:pStyle w:val="Heading2"/>
      </w:pPr>
      <w:bookmarkStart w:id="38" w:name="_Toc265393894"/>
      <w:bookmarkStart w:id="39" w:name="_Toc390267974"/>
      <w:bookmarkStart w:id="40" w:name="_Toc508719217"/>
      <w:r w:rsidRPr="00095BF6">
        <w:t>2.3</w:t>
      </w:r>
      <w:r w:rsidRPr="00095BF6">
        <w:tab/>
        <w:t>Stage II – Evaluation</w:t>
      </w:r>
      <w:bookmarkEnd w:id="38"/>
      <w:bookmarkEnd w:id="39"/>
      <w:bookmarkEnd w:id="40"/>
      <w:r w:rsidRPr="00095BF6">
        <w:t xml:space="preserve"> </w:t>
      </w:r>
    </w:p>
    <w:p w14:paraId="1C913BCE" w14:textId="77777777" w:rsidR="00196F13" w:rsidRPr="00095BF6" w:rsidRDefault="000522F2" w:rsidP="00196F13">
      <w:r w:rsidRPr="00095BF6">
        <w:t>Stage II will consist of the following two sub-stages:</w:t>
      </w:r>
    </w:p>
    <w:p w14:paraId="0AB0068F" w14:textId="77777777" w:rsidR="00196F13" w:rsidRPr="00095BF6" w:rsidRDefault="000522F2" w:rsidP="006E06C6">
      <w:pPr>
        <w:pStyle w:val="Heading3"/>
      </w:pPr>
      <w:r w:rsidRPr="00095BF6">
        <w:t>2.3.1</w:t>
      </w:r>
      <w:r w:rsidRPr="00095BF6">
        <w:tab/>
        <w:t xml:space="preserve">Mandatory Technical Requirements </w:t>
      </w:r>
    </w:p>
    <w:p w14:paraId="1DF862AF" w14:textId="77777777" w:rsidR="00196F13" w:rsidRPr="00A67D69" w:rsidRDefault="000522F2" w:rsidP="00196F13">
      <w:r>
        <w:t xml:space="preserve">The </w:t>
      </w:r>
      <w:r w:rsidR="0060238C">
        <w:t>BLDC</w:t>
      </w:r>
      <w:r w:rsidRPr="00A67D69">
        <w:t xml:space="preserve"> will review the proposals to determine whether the mandatory technical requirements as set out in Section D of the RFP Particulars (Appendix D) have been met. </w:t>
      </w:r>
      <w:r w:rsidR="00DC13D9">
        <w:t xml:space="preserve">The BLDC will also use previously submitted Statement of Qualifications submittals to determine if technical requirements have been met. </w:t>
      </w:r>
      <w:r w:rsidRPr="00A67D69">
        <w:t xml:space="preserve">Proposals that do not comply with all of the mandatory technical requirements will, subject to the express and implied rights of </w:t>
      </w:r>
      <w:r>
        <w:t xml:space="preserve">the </w:t>
      </w:r>
      <w:r w:rsidR="0060238C">
        <w:t>BLDC</w:t>
      </w:r>
      <w:r w:rsidRPr="00A67D69">
        <w:t xml:space="preserve">, be disqualified and not evaluated further. </w:t>
      </w:r>
    </w:p>
    <w:p w14:paraId="5CEE9908" w14:textId="77777777" w:rsidR="00196F13" w:rsidRPr="00A67D69" w:rsidRDefault="000522F2" w:rsidP="006E06C6">
      <w:pPr>
        <w:pStyle w:val="Heading3"/>
      </w:pPr>
      <w:r w:rsidRPr="00A67D69">
        <w:t>2.3.2</w:t>
      </w:r>
      <w:r w:rsidRPr="00A67D69">
        <w:tab/>
        <w:t>Rated Criteria</w:t>
      </w:r>
    </w:p>
    <w:p w14:paraId="4871B05B" w14:textId="77777777" w:rsidR="00196F13" w:rsidRPr="00A67D69" w:rsidRDefault="000522F2" w:rsidP="00196F13">
      <w:r>
        <w:t xml:space="preserve">The </w:t>
      </w:r>
      <w:r w:rsidR="0060238C">
        <w:t>BLDC</w:t>
      </w:r>
      <w:r w:rsidRPr="00A67D69">
        <w:t xml:space="preserve"> will evaluate each qualified proposal on the basis of the non-price rated criteria as set out in Section F of the RFP Particulars (Appendix D). </w:t>
      </w:r>
    </w:p>
    <w:p w14:paraId="4C8774D7" w14:textId="77777777" w:rsidR="00196F13" w:rsidRPr="00A67D69" w:rsidRDefault="000522F2" w:rsidP="00196F13">
      <w:pPr>
        <w:pStyle w:val="Heading2"/>
      </w:pPr>
      <w:bookmarkStart w:id="41" w:name="_Toc390267975"/>
      <w:bookmarkStart w:id="42" w:name="_Toc265393895"/>
      <w:bookmarkStart w:id="43" w:name="_Toc508719218"/>
      <w:r w:rsidRPr="00A67D69">
        <w:t>2.4</w:t>
      </w:r>
      <w:r w:rsidRPr="00A67D69">
        <w:tab/>
        <w:t>Stage III – Pricing</w:t>
      </w:r>
      <w:bookmarkEnd w:id="41"/>
      <w:bookmarkEnd w:id="42"/>
      <w:bookmarkEnd w:id="43"/>
      <w:r w:rsidRPr="00A67D69">
        <w:t xml:space="preserve"> </w:t>
      </w:r>
    </w:p>
    <w:p w14:paraId="039A3786" w14:textId="77777777" w:rsidR="00196F13" w:rsidRPr="00A67D69" w:rsidRDefault="000522F2" w:rsidP="00196F13">
      <w:r w:rsidRPr="00A67D69">
        <w:t xml:space="preserve">Stage III will consist of a scoring of the submitted pricing of each qualified proposal in accordance with the price evaluation method set out in </w:t>
      </w:r>
      <w:proofErr w:type="gramStart"/>
      <w:r w:rsidRPr="00A67D69">
        <w:t>Pricing</w:t>
      </w:r>
      <w:proofErr w:type="gramEnd"/>
      <w:r w:rsidRPr="00A67D69">
        <w:t xml:space="preserve"> (Appendix C). </w:t>
      </w:r>
      <w:r w:rsidRPr="00A67D69">
        <w:rPr>
          <w:snapToGrid w:val="0"/>
        </w:rPr>
        <w:t xml:space="preserve">The evaluation of price will be undertaken after the evaluation of mandatory requirements and rated criteria has been completed. </w:t>
      </w:r>
    </w:p>
    <w:p w14:paraId="4E50B3DF" w14:textId="77777777" w:rsidR="00196F13" w:rsidRPr="00A67D69" w:rsidRDefault="000522F2" w:rsidP="00196F13">
      <w:pPr>
        <w:pStyle w:val="Heading2"/>
      </w:pPr>
      <w:bookmarkStart w:id="44" w:name="_Toc390267976"/>
      <w:bookmarkStart w:id="45" w:name="_Toc265393896"/>
      <w:bookmarkStart w:id="46" w:name="_Toc508719219"/>
      <w:r w:rsidRPr="00A67D69">
        <w:lastRenderedPageBreak/>
        <w:t>2.5</w:t>
      </w:r>
      <w:r w:rsidRPr="00A67D69">
        <w:tab/>
      </w:r>
      <w:bookmarkEnd w:id="44"/>
      <w:r w:rsidRPr="00A67D69">
        <w:t>Selection of Top-Ranked Proponent</w:t>
      </w:r>
      <w:bookmarkEnd w:id="45"/>
      <w:bookmarkEnd w:id="46"/>
    </w:p>
    <w:p w14:paraId="09114197" w14:textId="77777777" w:rsidR="00196F13" w:rsidRDefault="000522F2" w:rsidP="00196F13">
      <w:pPr>
        <w:rPr>
          <w:lang w:val="en-US"/>
        </w:rPr>
      </w:pPr>
      <w:r w:rsidRPr="00A67D69">
        <w:t xml:space="preserve">After the completion of Stage III, </w:t>
      </w:r>
      <w:r w:rsidRPr="00A67D69">
        <w:rPr>
          <w:lang w:val="en-US"/>
        </w:rPr>
        <w:t xml:space="preserve">all scores from Stage II and Stage III will be added together and proponents will be ranked based on their total scores. Subject to the reserved rights of </w:t>
      </w:r>
      <w:r>
        <w:t xml:space="preserve">the </w:t>
      </w:r>
      <w:r w:rsidR="0060238C">
        <w:t>BLDC</w:t>
      </w:r>
      <w:r w:rsidRPr="00A67D69">
        <w:rPr>
          <w:lang w:val="en-US"/>
        </w:rPr>
        <w:t>, the top-ranked proponent will be selected to enter into the Agreement in accordance</w:t>
      </w:r>
      <w:r>
        <w:rPr>
          <w:lang w:val="en-US"/>
        </w:rPr>
        <w:t xml:space="preserve"> with the following section. In the event of a tie, the selected proponent will be the proponent </w:t>
      </w:r>
      <w:r w:rsidRPr="00A67D69">
        <w:rPr>
          <w:lang w:val="en-US"/>
        </w:rPr>
        <w:t>selected by way of lowest price.</w:t>
      </w:r>
    </w:p>
    <w:p w14:paraId="760DED95" w14:textId="77777777" w:rsidR="00196F13" w:rsidRPr="00391A7F" w:rsidRDefault="000522F2" w:rsidP="00196F13">
      <w:pPr>
        <w:pStyle w:val="Heading2"/>
      </w:pPr>
      <w:bookmarkStart w:id="47" w:name="_Toc508719220"/>
      <w:r>
        <w:t>2.6</w:t>
      </w:r>
      <w:r>
        <w:tab/>
        <w:t>Notice to</w:t>
      </w:r>
      <w:r w:rsidRPr="00391A7F">
        <w:t xml:space="preserve"> </w:t>
      </w:r>
      <w:r>
        <w:t xml:space="preserve">Proponent </w:t>
      </w:r>
      <w:r w:rsidRPr="00B16647">
        <w:t>and Execution of Agreement</w:t>
      </w:r>
      <w:bookmarkEnd w:id="47"/>
    </w:p>
    <w:p w14:paraId="0F606205" w14:textId="77777777" w:rsidR="00196F13" w:rsidRDefault="000522F2" w:rsidP="00196F13">
      <w:pPr>
        <w:rPr>
          <w:lang w:val="en-US"/>
        </w:rPr>
      </w:pPr>
      <w:r w:rsidRPr="00A67D69">
        <w:rPr>
          <w:lang w:val="en-US"/>
        </w:rPr>
        <w:t xml:space="preserve">Notice of selection by </w:t>
      </w:r>
      <w:r>
        <w:t xml:space="preserve">the </w:t>
      </w:r>
      <w:r w:rsidR="0060238C">
        <w:t>BLDC</w:t>
      </w:r>
      <w:r w:rsidRPr="00A67D69">
        <w:rPr>
          <w:lang w:val="en-US"/>
        </w:rPr>
        <w:t xml:space="preserve"> to the selected proponent shall be </w:t>
      </w:r>
      <w:r>
        <w:rPr>
          <w:lang w:val="en-US"/>
        </w:rPr>
        <w:t xml:space="preserve">given </w:t>
      </w:r>
      <w:r w:rsidRPr="00A67D69">
        <w:rPr>
          <w:lang w:val="en-US"/>
        </w:rPr>
        <w:t xml:space="preserve">in writing. The selected proponent shall execute the Agreement in the form attached as Appendix A to this RFP and satisfy any other applicable conditions of this RFP, including the pre-conditions of award listed in Section E of the RFP Particulars (Appendix D), within fifteen (15) days of notice of selection. This provision is solely for the benefit of </w:t>
      </w:r>
      <w:r>
        <w:t xml:space="preserve">the </w:t>
      </w:r>
      <w:r w:rsidR="0060238C">
        <w:t>BLDC</w:t>
      </w:r>
      <w:r w:rsidRPr="00A67D69">
        <w:rPr>
          <w:lang w:val="en-US"/>
        </w:rPr>
        <w:t xml:space="preserve"> and may be waived by </w:t>
      </w:r>
      <w:r>
        <w:t xml:space="preserve">the </w:t>
      </w:r>
      <w:r w:rsidR="0060238C">
        <w:t>BLDC</w:t>
      </w:r>
      <w:r w:rsidRPr="00A67D69">
        <w:rPr>
          <w:lang w:val="en-US"/>
        </w:rPr>
        <w:t>.</w:t>
      </w:r>
      <w:r>
        <w:rPr>
          <w:lang w:val="en-US"/>
        </w:rPr>
        <w:t xml:space="preserve"> </w:t>
      </w:r>
    </w:p>
    <w:p w14:paraId="7F9D1B13" w14:textId="77777777" w:rsidR="00196F13" w:rsidRPr="00391A7F" w:rsidRDefault="000522F2" w:rsidP="00196F13">
      <w:pPr>
        <w:pStyle w:val="Heading2"/>
      </w:pPr>
      <w:bookmarkStart w:id="48" w:name="_Toc508719221"/>
      <w:r>
        <w:t>2.7</w:t>
      </w:r>
      <w:r>
        <w:tab/>
      </w:r>
      <w:r w:rsidRPr="00391A7F">
        <w:t>Failure to Enter into Agreement</w:t>
      </w:r>
      <w:bookmarkEnd w:id="48"/>
    </w:p>
    <w:p w14:paraId="4924B01F" w14:textId="77777777" w:rsidR="00196F13" w:rsidRDefault="000522F2" w:rsidP="00196F13">
      <w:pPr>
        <w:rPr>
          <w:lang w:val="en-US"/>
        </w:rPr>
      </w:pPr>
      <w:r w:rsidRPr="00A67D69">
        <w:rPr>
          <w:lang w:val="en-US"/>
        </w:rPr>
        <w:t xml:space="preserve">In addition to all of </w:t>
      </w:r>
      <w:r>
        <w:t xml:space="preserve">the </w:t>
      </w:r>
      <w:r w:rsidR="0060238C">
        <w:t>BLDC</w:t>
      </w:r>
      <w:r w:rsidRPr="00A67D69">
        <w:rPr>
          <w:lang w:val="en-US"/>
        </w:rPr>
        <w:t xml:space="preserve">’s other remedies, if a selected proponent fails to execute the Agreement or satisfy any applicable conditions within fifteen (15) days of notice of selection, </w:t>
      </w:r>
      <w:r>
        <w:t xml:space="preserve">the </w:t>
      </w:r>
      <w:r w:rsidR="0060238C">
        <w:t>BLDC</w:t>
      </w:r>
      <w:r w:rsidRPr="00A67D69">
        <w:rPr>
          <w:lang w:val="en-US"/>
        </w:rPr>
        <w:t xml:space="preserve"> may, without incurring any liability, withdraw the selection of that proponent and</w:t>
      </w:r>
      <w:r>
        <w:rPr>
          <w:lang w:val="en-US"/>
        </w:rPr>
        <w:t xml:space="preserve"> proceed with the selection of another proponent. </w:t>
      </w:r>
      <w:bookmarkStart w:id="49" w:name="_Toc271723215"/>
      <w:bookmarkStart w:id="50" w:name="_Toc271723538"/>
      <w:bookmarkStart w:id="51" w:name="_Toc271724126"/>
      <w:bookmarkStart w:id="52" w:name="_Toc271724222"/>
      <w:bookmarkEnd w:id="49"/>
      <w:bookmarkEnd w:id="50"/>
      <w:bookmarkEnd w:id="51"/>
      <w:bookmarkEnd w:id="52"/>
    </w:p>
    <w:p w14:paraId="1F8577CB" w14:textId="77777777" w:rsidR="00196F13" w:rsidRPr="00BB0056" w:rsidRDefault="000522F2" w:rsidP="00196F13">
      <w:pPr>
        <w:jc w:val="center"/>
        <w:rPr>
          <w:rStyle w:val="Heading1Char"/>
        </w:rPr>
      </w:pPr>
      <w:r w:rsidRPr="00095BF6">
        <w:t>[End of Part 2]</w:t>
      </w:r>
      <w:r>
        <w:br w:type="page"/>
      </w:r>
      <w:bookmarkStart w:id="53" w:name="_Toc39653353"/>
      <w:bookmarkStart w:id="54" w:name="_Toc265393897"/>
      <w:bookmarkStart w:id="55" w:name="_Toc508719222"/>
      <w:r w:rsidRPr="00BB0056">
        <w:rPr>
          <w:rStyle w:val="Heading1Char"/>
        </w:rPr>
        <w:lastRenderedPageBreak/>
        <w:t>PART 3 – TERMS AND CONDITIONS OF THE RFP PROCESS</w:t>
      </w:r>
      <w:bookmarkEnd w:id="53"/>
      <w:bookmarkEnd w:id="54"/>
      <w:bookmarkEnd w:id="55"/>
    </w:p>
    <w:p w14:paraId="5E517B1D" w14:textId="77777777" w:rsidR="00196F13" w:rsidRPr="00C661C4" w:rsidRDefault="000522F2" w:rsidP="00196F13">
      <w:pPr>
        <w:pStyle w:val="Heading2"/>
      </w:pPr>
      <w:bookmarkStart w:id="56" w:name="_Toc309718164"/>
      <w:bookmarkStart w:id="57" w:name="_Toc263856367"/>
      <w:bookmarkStart w:id="58" w:name="_Toc390267978"/>
      <w:bookmarkStart w:id="59" w:name="_Toc265393898"/>
      <w:bookmarkStart w:id="60" w:name="_Toc508719223"/>
      <w:r w:rsidRPr="00095BF6">
        <w:t>3.1</w:t>
      </w:r>
      <w:r w:rsidRPr="00095BF6">
        <w:tab/>
        <w:t>General Information and Instructions</w:t>
      </w:r>
      <w:bookmarkEnd w:id="56"/>
      <w:bookmarkEnd w:id="57"/>
      <w:bookmarkEnd w:id="58"/>
      <w:bookmarkEnd w:id="59"/>
      <w:bookmarkEnd w:id="60"/>
    </w:p>
    <w:p w14:paraId="76ECF59A" w14:textId="77777777" w:rsidR="00196F13" w:rsidRPr="00095BF6" w:rsidRDefault="000522F2" w:rsidP="006E06C6">
      <w:pPr>
        <w:pStyle w:val="Heading3"/>
      </w:pPr>
      <w:r>
        <w:t>3.1.1</w:t>
      </w:r>
      <w:r>
        <w:tab/>
      </w:r>
      <w:r w:rsidRPr="00095BF6">
        <w:t>Proponents to Follow Instructions</w:t>
      </w:r>
    </w:p>
    <w:p w14:paraId="7B970EA0" w14:textId="77777777" w:rsidR="00196F13" w:rsidRPr="00095BF6" w:rsidRDefault="000522F2" w:rsidP="00196F13">
      <w:r w:rsidRPr="00095BF6">
        <w:t>Proponents should structure their proposals in accordance with the instructions in this RFP. Where information is requested in this RFP, any response made in a proposal should reference the applicable section numbers of this RFP.</w:t>
      </w:r>
    </w:p>
    <w:p w14:paraId="6D190FBA" w14:textId="77777777" w:rsidR="00196F13" w:rsidRPr="00095BF6" w:rsidRDefault="000522F2" w:rsidP="006E06C6">
      <w:pPr>
        <w:pStyle w:val="Heading3"/>
      </w:pPr>
      <w:r>
        <w:t>3.1.2</w:t>
      </w:r>
      <w:r w:rsidRPr="00095BF6">
        <w:tab/>
        <w:t>Proposals in English</w:t>
      </w:r>
    </w:p>
    <w:p w14:paraId="757D394B" w14:textId="77777777" w:rsidR="00196F13" w:rsidRPr="00095BF6" w:rsidRDefault="000522F2" w:rsidP="00196F13">
      <w:r w:rsidRPr="00095BF6">
        <w:t xml:space="preserve">All proposals </w:t>
      </w:r>
      <w:r>
        <w:t>must be written in the English language only</w:t>
      </w:r>
      <w:r w:rsidRPr="00095BF6">
        <w:t xml:space="preserve">. </w:t>
      </w:r>
    </w:p>
    <w:p w14:paraId="600BF3A5" w14:textId="77777777" w:rsidR="00196F13" w:rsidRPr="00095BF6" w:rsidRDefault="000522F2" w:rsidP="006E06C6">
      <w:pPr>
        <w:pStyle w:val="Heading3"/>
      </w:pPr>
      <w:r>
        <w:t>3.1.3</w:t>
      </w:r>
      <w:r w:rsidRPr="00095BF6">
        <w:tab/>
        <w:t xml:space="preserve">No Incorporation by Reference </w:t>
      </w:r>
    </w:p>
    <w:p w14:paraId="458EF574" w14:textId="77777777" w:rsidR="00196F13" w:rsidRPr="00095BF6" w:rsidRDefault="000522F2" w:rsidP="00196F13">
      <w:r w:rsidRPr="00095BF6">
        <w:t xml:space="preserve">The entire content of the proponent’s proposal should be submitted in a fixed form, and the content of websites or other external documents referred to in the proponent’s proposal </w:t>
      </w:r>
      <w:r>
        <w:t xml:space="preserve">but not attached </w:t>
      </w:r>
      <w:r w:rsidRPr="00095BF6">
        <w:t>will not be considered to form part of its proposal.</w:t>
      </w:r>
    </w:p>
    <w:p w14:paraId="186B4E4A" w14:textId="77777777" w:rsidR="00196F13" w:rsidRDefault="000522F2" w:rsidP="006E06C6">
      <w:pPr>
        <w:pStyle w:val="Heading3"/>
      </w:pPr>
      <w:bookmarkStart w:id="61" w:name="_Toc269632925"/>
      <w:r>
        <w:t>3.1.4</w:t>
      </w:r>
      <w:r>
        <w:tab/>
        <w:t>References and Past Performance</w:t>
      </w:r>
      <w:bookmarkEnd w:id="61"/>
    </w:p>
    <w:p w14:paraId="67A73CFB" w14:textId="77777777" w:rsidR="00196F13" w:rsidRDefault="000522F2" w:rsidP="00196F13">
      <w:r w:rsidRPr="00A67D69">
        <w:t xml:space="preserve">In the evaluation process, </w:t>
      </w:r>
      <w:r>
        <w:t xml:space="preserve">the </w:t>
      </w:r>
      <w:r w:rsidR="0060238C">
        <w:t>BLDC</w:t>
      </w:r>
      <w:r w:rsidRPr="00A67D69">
        <w:t xml:space="preserve"> may include information provided by the proponent’s </w:t>
      </w:r>
      <w:r>
        <w:t>referees</w:t>
      </w:r>
      <w:r w:rsidRPr="00A67D69">
        <w:t xml:space="preserve"> and may also consider the proponent’s past performance or conduct on previous contracts with </w:t>
      </w:r>
      <w:r>
        <w:t xml:space="preserve">the </w:t>
      </w:r>
      <w:r w:rsidR="0060238C">
        <w:t>BLDC</w:t>
      </w:r>
      <w:r w:rsidRPr="00A67D69">
        <w:t xml:space="preserve"> or other institutions.</w:t>
      </w:r>
      <w:r>
        <w:t xml:space="preserve"> </w:t>
      </w:r>
    </w:p>
    <w:p w14:paraId="15DB49B2" w14:textId="77777777" w:rsidR="00196F13" w:rsidRPr="00095BF6" w:rsidRDefault="000522F2" w:rsidP="006E06C6">
      <w:pPr>
        <w:pStyle w:val="Heading3"/>
      </w:pPr>
      <w:r>
        <w:t>3.1.5</w:t>
      </w:r>
      <w:r w:rsidRPr="00095BF6">
        <w:tab/>
        <w:t>Information in RFP Only an Estimate</w:t>
      </w:r>
    </w:p>
    <w:p w14:paraId="18A6E358" w14:textId="77777777" w:rsidR="00196F13" w:rsidRPr="00095BF6" w:rsidRDefault="000522F2" w:rsidP="00196F13">
      <w:r>
        <w:t xml:space="preserve">The </w:t>
      </w:r>
      <w:r w:rsidR="0060238C">
        <w:t>BLDC</w:t>
      </w:r>
      <w:r w:rsidRPr="00A67D69">
        <w:t xml:space="preserve"> and its advisers make no representation, warranty or guarantee as to the accuracy of</w:t>
      </w:r>
      <w:r w:rsidRPr="00095BF6">
        <w:t xml:space="preserve"> the information </w:t>
      </w:r>
      <w:r>
        <w:t xml:space="preserve">and empirical data </w:t>
      </w:r>
      <w:r w:rsidRPr="00095BF6">
        <w:t xml:space="preserve">contained in this RFP or issued by way of addenda. Any quantities shown or data contained in this RFP or provided by way of addenda are estimates </w:t>
      </w:r>
      <w:r w:rsidRPr="00925A85">
        <w:t>only,</w:t>
      </w:r>
      <w:r w:rsidRPr="00095BF6">
        <w:t xml:space="preserve"> and are for the sole purpose of indicating to proponents the general scale and scope of the Deliverables. It is the proponent’s responsibility to obtain all the information necessary to prepare a proposal in response to this RFP.</w:t>
      </w:r>
    </w:p>
    <w:p w14:paraId="556C6ADA" w14:textId="77777777" w:rsidR="00196F13" w:rsidRPr="00095BF6" w:rsidRDefault="000522F2" w:rsidP="006E06C6">
      <w:pPr>
        <w:pStyle w:val="Heading3"/>
      </w:pPr>
      <w:r w:rsidRPr="00095BF6">
        <w:t>3.1</w:t>
      </w:r>
      <w:r>
        <w:t>.6</w:t>
      </w:r>
      <w:r w:rsidRPr="00095BF6">
        <w:tab/>
        <w:t xml:space="preserve">Proponents </w:t>
      </w:r>
      <w:r>
        <w:t>to</w:t>
      </w:r>
      <w:r w:rsidRPr="00095BF6">
        <w:t xml:space="preserve"> Bear Their Own Costs</w:t>
      </w:r>
    </w:p>
    <w:p w14:paraId="3B4C1CC4" w14:textId="77777777" w:rsidR="00196F13" w:rsidRPr="00095BF6" w:rsidRDefault="000522F2" w:rsidP="00196F13">
      <w:pPr>
        <w:rPr>
          <w:color w:val="000000"/>
        </w:rPr>
      </w:pPr>
      <w:r w:rsidRPr="00095BF6">
        <w:rPr>
          <w:color w:val="000000"/>
        </w:rPr>
        <w:t xml:space="preserve">The proponent </w:t>
      </w:r>
      <w:r>
        <w:rPr>
          <w:color w:val="000000"/>
        </w:rPr>
        <w:t>wi</w:t>
      </w:r>
      <w:r w:rsidRPr="00095BF6">
        <w:rPr>
          <w:color w:val="000000"/>
        </w:rPr>
        <w:t>ll bear all costs associated with or incurred in the preparation and presentation of its proposal, including, if applicable, costs incurred for interviews</w:t>
      </w:r>
      <w:r>
        <w:rPr>
          <w:color w:val="000000"/>
        </w:rPr>
        <w:t>, travel</w:t>
      </w:r>
      <w:r w:rsidRPr="00095BF6">
        <w:rPr>
          <w:color w:val="000000"/>
        </w:rPr>
        <w:t xml:space="preserve"> or demonstrations</w:t>
      </w:r>
      <w:r>
        <w:rPr>
          <w:color w:val="000000"/>
        </w:rPr>
        <w:t xml:space="preserve">. </w:t>
      </w:r>
    </w:p>
    <w:p w14:paraId="71F8506F" w14:textId="77777777" w:rsidR="00196F13" w:rsidRPr="00A67D69" w:rsidRDefault="000522F2" w:rsidP="006E06C6">
      <w:pPr>
        <w:pStyle w:val="Heading3"/>
      </w:pPr>
      <w:r w:rsidRPr="00A67D69">
        <w:t>3.1.</w:t>
      </w:r>
      <w:r>
        <w:t>7</w:t>
      </w:r>
      <w:r w:rsidRPr="00A67D69">
        <w:tab/>
        <w:t xml:space="preserve">Proposal to be </w:t>
      </w:r>
      <w:proofErr w:type="gramStart"/>
      <w:r w:rsidRPr="00A67D69">
        <w:t>Retained</w:t>
      </w:r>
      <w:proofErr w:type="gramEnd"/>
      <w:r w:rsidRPr="00A67D69">
        <w:t xml:space="preserve"> by </w:t>
      </w:r>
      <w:r>
        <w:t xml:space="preserve">the </w:t>
      </w:r>
      <w:r w:rsidR="0060238C">
        <w:t>BLDC</w:t>
      </w:r>
      <w:r w:rsidRPr="00A67D69">
        <w:t xml:space="preserve"> </w:t>
      </w:r>
    </w:p>
    <w:p w14:paraId="5E32AC3B" w14:textId="77777777" w:rsidR="00196F13" w:rsidRPr="00A67D69" w:rsidRDefault="000522F2" w:rsidP="00196F13">
      <w:r>
        <w:t xml:space="preserve">The </w:t>
      </w:r>
      <w:r w:rsidR="0060238C">
        <w:t>BLDC</w:t>
      </w:r>
      <w:r w:rsidRPr="00A67D69">
        <w:t xml:space="preserve"> will not return the proposal or any accompanying documentation submitted by a proponent.</w:t>
      </w:r>
    </w:p>
    <w:p w14:paraId="590641A7" w14:textId="77777777" w:rsidR="00196F13" w:rsidRPr="00A67D69" w:rsidRDefault="000522F2" w:rsidP="006E06C6">
      <w:pPr>
        <w:pStyle w:val="Heading3"/>
      </w:pPr>
      <w:r w:rsidRPr="00A67D69">
        <w:lastRenderedPageBreak/>
        <w:t>3.1.</w:t>
      </w:r>
      <w:r>
        <w:t>8</w:t>
      </w:r>
      <w:r w:rsidRPr="00A67D69">
        <w:tab/>
        <w:t xml:space="preserve">No Guarantee of Volume of Work or Exclusivity of Contract </w:t>
      </w:r>
    </w:p>
    <w:p w14:paraId="601184EC" w14:textId="77777777" w:rsidR="00196F13" w:rsidRPr="00095BF6" w:rsidRDefault="000522F2" w:rsidP="00196F13">
      <w:r>
        <w:t xml:space="preserve">The </w:t>
      </w:r>
      <w:r w:rsidR="0060238C">
        <w:t>BLDC</w:t>
      </w:r>
      <w:r w:rsidRPr="00A67D69">
        <w:t xml:space="preserve"> makes no guarantee of the value or volume of work to be assigned to the successful proponent. The Agreement will not be an exclusive contract for the provision of the described Deliverables. </w:t>
      </w:r>
      <w:r>
        <w:rPr>
          <w:rFonts w:cs="Arial"/>
        </w:rPr>
        <w:t xml:space="preserve">The </w:t>
      </w:r>
      <w:r w:rsidR="0060238C">
        <w:rPr>
          <w:rFonts w:cs="Arial"/>
        </w:rPr>
        <w:t>BLDC</w:t>
      </w:r>
      <w:r w:rsidRPr="00A67D69">
        <w:rPr>
          <w:rFonts w:cs="Arial"/>
        </w:rPr>
        <w:t xml:space="preserve"> may contract with others for goods and services the same as or similar</w:t>
      </w:r>
      <w:r w:rsidRPr="002C5320">
        <w:rPr>
          <w:rFonts w:cs="Arial"/>
        </w:rPr>
        <w:t xml:space="preserve"> to the Deliverables or may obtain such goods and services internally.</w:t>
      </w:r>
    </w:p>
    <w:p w14:paraId="1B254919" w14:textId="77777777" w:rsidR="00196F13" w:rsidRDefault="000522F2" w:rsidP="006E06C6">
      <w:pPr>
        <w:pStyle w:val="Heading3"/>
      </w:pPr>
      <w:bookmarkStart w:id="62" w:name="_Toc309718165"/>
      <w:bookmarkStart w:id="63" w:name="_Toc263856368"/>
      <w:bookmarkStart w:id="64" w:name="_Toc390267979"/>
      <w:bookmarkStart w:id="65" w:name="_Toc265393899"/>
      <w:r>
        <w:t>3.1.9</w:t>
      </w:r>
      <w:r>
        <w:tab/>
        <w:t>Equivalency</w:t>
      </w:r>
    </w:p>
    <w:p w14:paraId="00720520" w14:textId="77777777" w:rsidR="00196F13" w:rsidRPr="008D117A" w:rsidRDefault="000522F2" w:rsidP="00196F13">
      <w:r w:rsidRPr="008D515C">
        <w:rPr>
          <w:lang w:val="en-US"/>
        </w:rPr>
        <w:t xml:space="preserve">When proprietary names, brands, catalogues or reference numbers are specified in the Deliverables, they are intended to set a minimum standard, and preference for any particular material or equipment is not intended. The </w:t>
      </w:r>
      <w:r>
        <w:rPr>
          <w:lang w:val="en-US"/>
        </w:rPr>
        <w:t xml:space="preserve">proponent </w:t>
      </w:r>
      <w:r w:rsidRPr="008D515C">
        <w:rPr>
          <w:lang w:val="en-US"/>
        </w:rPr>
        <w:t xml:space="preserve">may offer material or equipment of similar characteristics, type, quality, appearance, finish, method of construction and performance and if doing so must disclose any difference in the characteristics, type, quality, appearance, </w:t>
      </w:r>
      <w:proofErr w:type="gramStart"/>
      <w:r w:rsidRPr="008D515C">
        <w:rPr>
          <w:lang w:val="en-US"/>
        </w:rPr>
        <w:t>finish</w:t>
      </w:r>
      <w:proofErr w:type="gramEnd"/>
      <w:r w:rsidRPr="008D515C">
        <w:rPr>
          <w:lang w:val="en-US"/>
        </w:rPr>
        <w:t xml:space="preserve">, method of construction or performance of the material or equipment.  </w:t>
      </w:r>
    </w:p>
    <w:p w14:paraId="313B4337" w14:textId="77777777" w:rsidR="00196F13" w:rsidRPr="00C661C4" w:rsidRDefault="000522F2" w:rsidP="00196F13">
      <w:pPr>
        <w:pStyle w:val="Heading2"/>
      </w:pPr>
      <w:bookmarkStart w:id="66" w:name="_Toc508719224"/>
      <w:r w:rsidRPr="00095BF6">
        <w:t>3.2</w:t>
      </w:r>
      <w:r w:rsidRPr="00095BF6">
        <w:tab/>
        <w:t>Communication after Issuance of RFP</w:t>
      </w:r>
      <w:bookmarkEnd w:id="62"/>
      <w:bookmarkEnd w:id="63"/>
      <w:bookmarkEnd w:id="64"/>
      <w:bookmarkEnd w:id="65"/>
      <w:bookmarkEnd w:id="66"/>
    </w:p>
    <w:p w14:paraId="498E5D5D" w14:textId="77777777" w:rsidR="00196F13" w:rsidRPr="00095BF6" w:rsidRDefault="000522F2" w:rsidP="006E06C6">
      <w:pPr>
        <w:pStyle w:val="Heading3"/>
      </w:pPr>
      <w:r w:rsidRPr="00095BF6">
        <w:t>3.2.1</w:t>
      </w:r>
      <w:r w:rsidRPr="00095BF6">
        <w:tab/>
        <w:t>Proponents to Review RFP</w:t>
      </w:r>
    </w:p>
    <w:p w14:paraId="75A08998" w14:textId="77777777" w:rsidR="00196F13" w:rsidRDefault="000522F2" w:rsidP="00196F13">
      <w:r w:rsidRPr="00095BF6">
        <w:t xml:space="preserve">Proponents shall promptly examine all of the documents comprising this RFP, and </w:t>
      </w:r>
    </w:p>
    <w:p w14:paraId="2ACB756B" w14:textId="77777777" w:rsidR="00196F13" w:rsidRPr="00095BF6" w:rsidRDefault="000522F2" w:rsidP="00A7625E">
      <w:pPr>
        <w:numPr>
          <w:ilvl w:val="0"/>
          <w:numId w:val="2"/>
        </w:numPr>
      </w:pPr>
      <w:r w:rsidRPr="00095BF6">
        <w:t>shall report any errors, omissions or ambiguities; and</w:t>
      </w:r>
    </w:p>
    <w:p w14:paraId="5A64649C" w14:textId="77777777" w:rsidR="00196F13" w:rsidRPr="00095BF6" w:rsidRDefault="000522F2" w:rsidP="00A7625E">
      <w:pPr>
        <w:numPr>
          <w:ilvl w:val="0"/>
          <w:numId w:val="2"/>
        </w:numPr>
      </w:pPr>
      <w:proofErr w:type="gramStart"/>
      <w:r w:rsidRPr="00095BF6">
        <w:t>may</w:t>
      </w:r>
      <w:proofErr w:type="gramEnd"/>
      <w:r w:rsidRPr="00095BF6">
        <w:t xml:space="preserve"> direct questions or seek additional information</w:t>
      </w:r>
      <w:r w:rsidR="00BD2131">
        <w:t xml:space="preserve"> </w:t>
      </w:r>
      <w:r w:rsidRPr="00095BF6">
        <w:t xml:space="preserve">in writing by email to </w:t>
      </w:r>
      <w:r w:rsidRPr="00184B0D">
        <w:t>the RFP Contact</w:t>
      </w:r>
      <w:r w:rsidRPr="00095BF6">
        <w:t xml:space="preserve"> on or before the Deadline for Questions. All questions </w:t>
      </w:r>
      <w:r>
        <w:t xml:space="preserve">or comments </w:t>
      </w:r>
      <w:r w:rsidRPr="00095BF6">
        <w:t xml:space="preserve">submitted by proponents by email to </w:t>
      </w:r>
      <w:r w:rsidRPr="00184B0D">
        <w:t>the RFP Contact</w:t>
      </w:r>
      <w:r w:rsidRPr="00095BF6">
        <w:t xml:space="preserve"> shall be deemed to be received once the email has entered into </w:t>
      </w:r>
      <w:r w:rsidRPr="00184B0D">
        <w:t>the RFP Contact</w:t>
      </w:r>
      <w:r w:rsidRPr="00095BF6">
        <w:t xml:space="preserve">’s email inbox. No such </w:t>
      </w:r>
      <w:r w:rsidRPr="00A67D69">
        <w:t xml:space="preserve">communications are to be directed to anyone other than the RFP Contact. </w:t>
      </w:r>
      <w:r>
        <w:t xml:space="preserve">The </w:t>
      </w:r>
      <w:r w:rsidR="0060238C">
        <w:t>BLDC</w:t>
      </w:r>
      <w:r w:rsidRPr="00A67D69">
        <w:t xml:space="preserve"> is under no obligation to provide additional information, and </w:t>
      </w:r>
      <w:r>
        <w:t xml:space="preserve">the </w:t>
      </w:r>
      <w:r w:rsidR="0060238C">
        <w:t>BLDC</w:t>
      </w:r>
      <w:r w:rsidRPr="00A67D69">
        <w:t xml:space="preserve"> shall not be responsible for any information provided by or obtained from any source other than the RFP Contact. It is the responsibility of the proponent to seek clarification from the RFP Contact on any matter it considers to be unclear. </w:t>
      </w:r>
      <w:r>
        <w:t xml:space="preserve">The </w:t>
      </w:r>
      <w:r w:rsidR="0060238C">
        <w:t>BLDC</w:t>
      </w:r>
      <w:r w:rsidRPr="00A67D69">
        <w:t xml:space="preserve"> shall not be responsible for any misunderstanding on the part</w:t>
      </w:r>
      <w:r w:rsidRPr="00095BF6">
        <w:t xml:space="preserve"> of the proponent concerning this RFP or its process.</w:t>
      </w:r>
    </w:p>
    <w:p w14:paraId="58748D3C" w14:textId="77777777" w:rsidR="00196F13" w:rsidRPr="00095BF6" w:rsidRDefault="000522F2" w:rsidP="006E06C6">
      <w:pPr>
        <w:pStyle w:val="Heading3"/>
      </w:pPr>
      <w:r w:rsidRPr="00095BF6">
        <w:t>3.2.2</w:t>
      </w:r>
      <w:r w:rsidRPr="00095BF6">
        <w:tab/>
        <w:t xml:space="preserve">All New Information to Proponents by Way of Addenda </w:t>
      </w:r>
    </w:p>
    <w:p w14:paraId="0A5B2B77" w14:textId="77777777" w:rsidR="00196F13" w:rsidRPr="00A67D69" w:rsidRDefault="000522F2" w:rsidP="00196F13">
      <w:r w:rsidRPr="00A67D69">
        <w:t xml:space="preserve">This RFP may be amended only by addendum in accordance with this section. If </w:t>
      </w:r>
      <w:r>
        <w:t xml:space="preserve">the </w:t>
      </w:r>
      <w:r w:rsidR="0060238C">
        <w:t>BLDC</w:t>
      </w:r>
      <w:r w:rsidRPr="00A67D69">
        <w:t xml:space="preserve">, for any reason, determines that it is necessary to provide additional information relating to this RFP, such information will be communicated to all proponents by addendum. </w:t>
      </w:r>
      <w:r>
        <w:t>All addenda will be published online at</w:t>
      </w:r>
      <w:r w:rsidR="005B4761">
        <w:t xml:space="preserve"> </w:t>
      </w:r>
      <w:hyperlink r:id="rId13" w:history="1">
        <w:r w:rsidR="003A31A0">
          <w:rPr>
            <w:rStyle w:val="Hyperlink"/>
          </w:rPr>
          <w:t>https://www.bldc.bm/category/tenders-rfps/current-tenders-rfps/</w:t>
        </w:r>
      </w:hyperlink>
      <w:r w:rsidR="003A31A0">
        <w:rPr>
          <w:lang w:val="en-US"/>
        </w:rPr>
        <w:t xml:space="preserve"> </w:t>
      </w:r>
      <w:hyperlink w:history="1"/>
      <w:r>
        <w:t xml:space="preserve"> </w:t>
      </w:r>
      <w:proofErr w:type="gramStart"/>
      <w:r w:rsidRPr="00A67D69">
        <w:t>Each</w:t>
      </w:r>
      <w:proofErr w:type="gramEnd"/>
      <w:r w:rsidR="005B4761">
        <w:t xml:space="preserve"> </w:t>
      </w:r>
      <w:r w:rsidRPr="00A67D69">
        <w:t xml:space="preserve">addendum forms an integral part of this RFP and may contain important information, including significant changes to this RFP. Proponents are responsible for obtaining all addenda issued by </w:t>
      </w:r>
      <w:r>
        <w:t xml:space="preserve">the </w:t>
      </w:r>
      <w:r w:rsidR="0060238C">
        <w:t>BLDC</w:t>
      </w:r>
      <w:r w:rsidRPr="00A67D69">
        <w:t>. In the Submission Form (Appendix B), proponents should confirm their receipt of all addenda by setting out the number of each addendum in the space provided.</w:t>
      </w:r>
    </w:p>
    <w:p w14:paraId="669F2096" w14:textId="77777777" w:rsidR="00196F13" w:rsidRPr="00A67D69" w:rsidRDefault="000522F2" w:rsidP="006E06C6">
      <w:pPr>
        <w:pStyle w:val="Heading3"/>
      </w:pPr>
      <w:r w:rsidRPr="00A67D69">
        <w:lastRenderedPageBreak/>
        <w:t>3.2.3</w:t>
      </w:r>
      <w:r w:rsidRPr="00A67D69">
        <w:tab/>
        <w:t>Post-Deadline Addenda and Extension of Submission Deadline</w:t>
      </w:r>
    </w:p>
    <w:p w14:paraId="01B208B7" w14:textId="77777777" w:rsidR="00196F13" w:rsidRPr="00A67D69" w:rsidRDefault="000522F2" w:rsidP="00196F13">
      <w:r w:rsidRPr="00A67D69">
        <w:t xml:space="preserve">If </w:t>
      </w:r>
      <w:r>
        <w:t xml:space="preserve">the </w:t>
      </w:r>
      <w:r w:rsidR="0060238C">
        <w:t>BLDC</w:t>
      </w:r>
      <w:r w:rsidRPr="00A67D69">
        <w:t xml:space="preserve"> determines that it is necessary to issue an addendum after the Deadline for Issuing Addenda, </w:t>
      </w:r>
      <w:r>
        <w:t xml:space="preserve">the </w:t>
      </w:r>
      <w:r w:rsidR="0060238C">
        <w:t>BLDC</w:t>
      </w:r>
      <w:r w:rsidRPr="00A67D69">
        <w:t xml:space="preserve"> may extend the Submission Deadline.</w:t>
      </w:r>
    </w:p>
    <w:p w14:paraId="26050F60" w14:textId="77777777" w:rsidR="00196F13" w:rsidRPr="00A67D69" w:rsidRDefault="000522F2" w:rsidP="006E06C6">
      <w:pPr>
        <w:pStyle w:val="Heading3"/>
      </w:pPr>
      <w:r w:rsidRPr="00A67D69">
        <w:t>3.2.4</w:t>
      </w:r>
      <w:r w:rsidRPr="00A67D69">
        <w:tab/>
        <w:t>Verify</w:t>
      </w:r>
      <w:r>
        <w:t xml:space="preserve"> and</w:t>
      </w:r>
      <w:r w:rsidRPr="00A67D69">
        <w:t xml:space="preserve"> Clarify </w:t>
      </w:r>
    </w:p>
    <w:p w14:paraId="2B2BA6E0" w14:textId="77777777" w:rsidR="00196F13" w:rsidRPr="00095BF6" w:rsidRDefault="000522F2" w:rsidP="00196F13">
      <w:r w:rsidRPr="00A67D69">
        <w:t xml:space="preserve">When evaluating proposals, </w:t>
      </w:r>
      <w:r>
        <w:t xml:space="preserve">the </w:t>
      </w:r>
      <w:r w:rsidR="0060238C">
        <w:t>BLDC</w:t>
      </w:r>
      <w:r w:rsidRPr="00A67D69">
        <w:t xml:space="preserve"> may request further information from the proponent or</w:t>
      </w:r>
      <w:r w:rsidRPr="00095BF6">
        <w:t xml:space="preserve"> third parties in order to verify</w:t>
      </w:r>
      <w:r>
        <w:t xml:space="preserve"> or</w:t>
      </w:r>
      <w:r w:rsidRPr="00095BF6">
        <w:t xml:space="preserve"> clarify the information provided in the proponent’s </w:t>
      </w:r>
      <w:r w:rsidRPr="00A67D69">
        <w:t>proposal.</w:t>
      </w:r>
      <w:r>
        <w:t xml:space="preserve">  The information may include, without limitation, clarification with respect to whether a response meets the mandatory technical requirements set out in Section D of the RFP Particulars (Appendix D).</w:t>
      </w:r>
      <w:r w:rsidRPr="00A67D69">
        <w:t xml:space="preserve"> </w:t>
      </w:r>
      <w:r>
        <w:t xml:space="preserve"> </w:t>
      </w:r>
      <w:r w:rsidRPr="00A67D69">
        <w:t xml:space="preserve">The response received by </w:t>
      </w:r>
      <w:r>
        <w:t xml:space="preserve">the </w:t>
      </w:r>
      <w:r w:rsidR="0060238C">
        <w:t>BLDC</w:t>
      </w:r>
      <w:r w:rsidRPr="00A67D69">
        <w:t xml:space="preserve"> shall, if accepted by </w:t>
      </w:r>
      <w:r>
        <w:t xml:space="preserve">the </w:t>
      </w:r>
      <w:r w:rsidR="0060238C">
        <w:t>BLDC</w:t>
      </w:r>
      <w:r w:rsidRPr="00A67D69">
        <w:t>, form an integral</w:t>
      </w:r>
      <w:r w:rsidRPr="00B16647">
        <w:t xml:space="preserve"> part of th</w:t>
      </w:r>
      <w:r>
        <w:t>e</w:t>
      </w:r>
      <w:r w:rsidRPr="00B16647">
        <w:t xml:space="preserve"> </w:t>
      </w:r>
      <w:r>
        <w:t>proponent’s</w:t>
      </w:r>
      <w:r w:rsidRPr="00B16647">
        <w:t xml:space="preserve"> </w:t>
      </w:r>
      <w:r>
        <w:t>proposal</w:t>
      </w:r>
      <w:r w:rsidRPr="00B16647">
        <w:t>.</w:t>
      </w:r>
    </w:p>
    <w:p w14:paraId="44ADB76A" w14:textId="77777777" w:rsidR="00196F13" w:rsidRPr="009E1583" w:rsidRDefault="000522F2" w:rsidP="00196F13">
      <w:pPr>
        <w:pStyle w:val="Heading2"/>
      </w:pPr>
      <w:bookmarkStart w:id="67" w:name="_Toc265393900"/>
      <w:bookmarkStart w:id="68" w:name="_Toc508719225"/>
      <w:r w:rsidRPr="009E1583">
        <w:t>3.3</w:t>
      </w:r>
      <w:r w:rsidRPr="009E1583">
        <w:tab/>
        <w:t>Notification and Debriefing</w:t>
      </w:r>
      <w:bookmarkEnd w:id="67"/>
      <w:bookmarkEnd w:id="68"/>
    </w:p>
    <w:p w14:paraId="576247C1" w14:textId="77777777" w:rsidR="00196F13" w:rsidRDefault="000522F2" w:rsidP="006E06C6">
      <w:pPr>
        <w:pStyle w:val="Heading3"/>
      </w:pPr>
      <w:r>
        <w:t>3.3.1</w:t>
      </w:r>
      <w:r>
        <w:tab/>
        <w:t xml:space="preserve">Notification to Other Proponents </w:t>
      </w:r>
    </w:p>
    <w:p w14:paraId="7067A6AE" w14:textId="77777777" w:rsidR="00196F13" w:rsidRDefault="000522F2" w:rsidP="00196F13">
      <w:pPr>
        <w:rPr>
          <w:b/>
        </w:rPr>
      </w:pPr>
      <w:r w:rsidRPr="004302F1">
        <w:t>Once the Agreement is execute</w:t>
      </w:r>
      <w:r>
        <w:t xml:space="preserve">d by the </w:t>
      </w:r>
      <w:r w:rsidR="0060238C">
        <w:t>BLDC</w:t>
      </w:r>
      <w:r>
        <w:t xml:space="preserve"> and a proponent, the other proponents</w:t>
      </w:r>
      <w:r w:rsidRPr="004302F1">
        <w:t xml:space="preserve"> may be notified directly in writing of the outcome of the procurement process.</w:t>
      </w:r>
    </w:p>
    <w:p w14:paraId="53724CCF" w14:textId="77777777" w:rsidR="00196F13" w:rsidRDefault="000522F2" w:rsidP="006E06C6">
      <w:pPr>
        <w:pStyle w:val="Heading3"/>
      </w:pPr>
      <w:bookmarkStart w:id="69" w:name="_Toc39653358"/>
      <w:r>
        <w:t>3</w:t>
      </w:r>
      <w:r w:rsidRPr="004C6E35">
        <w:t>.3.</w:t>
      </w:r>
      <w:r>
        <w:t>2</w:t>
      </w:r>
      <w:r w:rsidRPr="004C6E35">
        <w:tab/>
        <w:t>Debriefing</w:t>
      </w:r>
    </w:p>
    <w:p w14:paraId="62F974BE" w14:textId="77777777" w:rsidR="00196F13" w:rsidRDefault="000522F2" w:rsidP="00196F13">
      <w:r>
        <w:t xml:space="preserve">Proponents may request a debriefing after receipt of a notification of the outcome of the procurement process. All requests must be in writing to </w:t>
      </w:r>
      <w:r w:rsidRPr="00184B0D">
        <w:t>the RFP Contact</w:t>
      </w:r>
      <w:r>
        <w:t xml:space="preserve"> and must be made within sixty (60) days of such notification. </w:t>
      </w:r>
    </w:p>
    <w:p w14:paraId="17008B2C" w14:textId="77777777" w:rsidR="00196F13" w:rsidRDefault="000522F2" w:rsidP="006E06C6">
      <w:pPr>
        <w:pStyle w:val="Heading3"/>
        <w:rPr>
          <w:bCs/>
          <w:iCs/>
        </w:rPr>
      </w:pPr>
      <w:r>
        <w:t>3.3.3</w:t>
      </w:r>
      <w:r w:rsidRPr="00E56758">
        <w:tab/>
      </w:r>
      <w:r w:rsidR="00BA3671">
        <w:t>N/A</w:t>
      </w:r>
    </w:p>
    <w:p w14:paraId="0AE7CAEA" w14:textId="77777777" w:rsidR="00196F13" w:rsidRPr="00C661C4" w:rsidRDefault="000522F2">
      <w:pPr>
        <w:pStyle w:val="Heading2"/>
      </w:pPr>
      <w:bookmarkStart w:id="70" w:name="_Toc263856370"/>
      <w:bookmarkStart w:id="71" w:name="_Toc390267981"/>
      <w:bookmarkStart w:id="72" w:name="_Toc265393901"/>
      <w:bookmarkStart w:id="73" w:name="_Toc508719226"/>
      <w:bookmarkEnd w:id="69"/>
      <w:r w:rsidRPr="00473DD0">
        <w:t>3.4</w:t>
      </w:r>
      <w:r w:rsidRPr="00473DD0">
        <w:tab/>
        <w:t>Conflict of Interest and Prohibited Conduct</w:t>
      </w:r>
      <w:bookmarkEnd w:id="70"/>
      <w:bookmarkEnd w:id="71"/>
      <w:bookmarkEnd w:id="72"/>
      <w:bookmarkEnd w:id="73"/>
    </w:p>
    <w:p w14:paraId="796021C3" w14:textId="77777777" w:rsidR="00196F13" w:rsidRDefault="000522F2" w:rsidP="006E06C6">
      <w:pPr>
        <w:pStyle w:val="Heading3"/>
      </w:pPr>
      <w:r w:rsidRPr="00473DD0">
        <w:t>3.4.1</w:t>
      </w:r>
      <w:r w:rsidRPr="00473DD0">
        <w:tab/>
        <w:t>Conflict of Interest</w:t>
      </w:r>
    </w:p>
    <w:p w14:paraId="77FC1CDD" w14:textId="77777777" w:rsidR="00196F13" w:rsidRDefault="000522F2" w:rsidP="00196F13">
      <w:pPr>
        <w:rPr>
          <w:szCs w:val="22"/>
        </w:rPr>
      </w:pPr>
      <w:r>
        <w:rPr>
          <w:szCs w:val="22"/>
        </w:rPr>
        <w:t xml:space="preserve">For the purposes of this RFP, the term </w:t>
      </w:r>
      <w:r w:rsidRPr="00794C34">
        <w:rPr>
          <w:szCs w:val="22"/>
        </w:rPr>
        <w:t>“Conflict of Interest”</w:t>
      </w:r>
      <w:r w:rsidRPr="00060CF7">
        <w:rPr>
          <w:szCs w:val="22"/>
        </w:rPr>
        <w:t xml:space="preserve"> includes, but is not limited to, any </w:t>
      </w:r>
      <w:r>
        <w:rPr>
          <w:szCs w:val="22"/>
        </w:rPr>
        <w:t>situation or circumstance where:</w:t>
      </w:r>
    </w:p>
    <w:p w14:paraId="1DEC4133" w14:textId="77777777" w:rsidR="00196F13" w:rsidRDefault="000522F2" w:rsidP="00A7625E">
      <w:pPr>
        <w:pStyle w:val="ListParagraph"/>
        <w:numPr>
          <w:ilvl w:val="0"/>
          <w:numId w:val="6"/>
        </w:numPr>
        <w:contextualSpacing w:val="0"/>
      </w:pPr>
      <w:r w:rsidRPr="003D30EE">
        <w:t>in re</w:t>
      </w:r>
      <w:r>
        <w:t>lation to the RFP process, the p</w:t>
      </w:r>
      <w:r w:rsidRPr="003D30EE">
        <w:t xml:space="preserve">roponent has an unfair advantage or engages in conduct, directly or indirectly, that may give it an unfair advantage, including but not </w:t>
      </w:r>
      <w:r w:rsidRPr="00A67D69">
        <w:t>limited to (</w:t>
      </w:r>
      <w:proofErr w:type="spellStart"/>
      <w:r w:rsidRPr="00A67D69">
        <w:t>i</w:t>
      </w:r>
      <w:proofErr w:type="spellEnd"/>
      <w:r w:rsidRPr="00A67D69">
        <w:t xml:space="preserve">) having, or having access to, confidential information of </w:t>
      </w:r>
      <w:r>
        <w:t xml:space="preserve">the </w:t>
      </w:r>
      <w:r w:rsidR="0060238C">
        <w:t>BLDC</w:t>
      </w:r>
      <w:r w:rsidRPr="00A67D69">
        <w:t xml:space="preserve"> in the</w:t>
      </w:r>
      <w:r w:rsidRPr="003D30EE">
        <w:t xml:space="preserve"> preparation of its proposal that is not available to other </w:t>
      </w:r>
      <w:r>
        <w:t>p</w:t>
      </w:r>
      <w:r w:rsidRPr="003D30EE">
        <w:t>roponents</w:t>
      </w:r>
      <w:r>
        <w:t>,</w:t>
      </w:r>
      <w:r w:rsidRPr="003D30EE">
        <w:t xml:space="preserve"> (ii) communicating with any person with a view to influencing preferred treatment in the RFP process (including but not limited to the lobbying of decision makers involved in the RFP process)</w:t>
      </w:r>
      <w:r>
        <w:t>,</w:t>
      </w:r>
      <w:r w:rsidRPr="003D30EE">
        <w:t xml:space="preserve"> or (iii) engaging in conduct that compromises</w:t>
      </w:r>
      <w:r>
        <w:t>,</w:t>
      </w:r>
      <w:r w:rsidRPr="003D30EE">
        <w:t xml:space="preserve"> or could be seen to compromise</w:t>
      </w:r>
      <w:r>
        <w:t>,</w:t>
      </w:r>
      <w:r w:rsidRPr="003D30EE">
        <w:t xml:space="preserve"> th</w:t>
      </w:r>
      <w:r>
        <w:t xml:space="preserve">e integrity of the open and competitive RFP process </w:t>
      </w:r>
      <w:r>
        <w:rPr>
          <w:szCs w:val="22"/>
        </w:rPr>
        <w:t>or</w:t>
      </w:r>
      <w:r w:rsidRPr="00082A68">
        <w:rPr>
          <w:szCs w:val="22"/>
        </w:rPr>
        <w:t xml:space="preserve"> render that process non-competitive </w:t>
      </w:r>
      <w:r>
        <w:rPr>
          <w:szCs w:val="22"/>
        </w:rPr>
        <w:t>or</w:t>
      </w:r>
      <w:r w:rsidRPr="00082A68">
        <w:rPr>
          <w:szCs w:val="22"/>
        </w:rPr>
        <w:t xml:space="preserve"> unfair; </w:t>
      </w:r>
      <w:r>
        <w:t>or</w:t>
      </w:r>
    </w:p>
    <w:p w14:paraId="0B8DFF32" w14:textId="77777777" w:rsidR="00196F13" w:rsidRPr="00392668" w:rsidRDefault="000522F2" w:rsidP="00A7625E">
      <w:pPr>
        <w:pStyle w:val="ListParagraph"/>
        <w:numPr>
          <w:ilvl w:val="0"/>
          <w:numId w:val="6"/>
        </w:numPr>
      </w:pPr>
      <w:r w:rsidRPr="00FD004F">
        <w:t xml:space="preserve">in relation to the performance of its contractual obligations contemplated </w:t>
      </w:r>
      <w:r>
        <w:t>under a contract for the Deliverables</w:t>
      </w:r>
      <w:r w:rsidRPr="00FD004F">
        <w:t>, the proponent’s other commitments, relationships or financial interests (</w:t>
      </w:r>
      <w:proofErr w:type="spellStart"/>
      <w:r w:rsidRPr="00FD004F">
        <w:t>i</w:t>
      </w:r>
      <w:proofErr w:type="spellEnd"/>
      <w:r w:rsidRPr="00FD004F">
        <w:t>) could</w:t>
      </w:r>
      <w:r>
        <w:t>,</w:t>
      </w:r>
      <w:r w:rsidRPr="00FD004F">
        <w:t xml:space="preserve"> or could be seen to</w:t>
      </w:r>
      <w:r>
        <w:t>,</w:t>
      </w:r>
      <w:r w:rsidRPr="00FD004F">
        <w:t xml:space="preserve"> exercise an improper influence over the objective, unbiased and impartial exercise of its independent judgement</w:t>
      </w:r>
      <w:r>
        <w:t>,</w:t>
      </w:r>
      <w:r w:rsidRPr="00FD004F">
        <w:t xml:space="preserve"> or (ii) could</w:t>
      </w:r>
      <w:r>
        <w:t>,</w:t>
      </w:r>
      <w:r w:rsidRPr="00FD004F">
        <w:t xml:space="preserve"> or </w:t>
      </w:r>
      <w:r w:rsidRPr="00FD004F">
        <w:lastRenderedPageBreak/>
        <w:t>could be seen to</w:t>
      </w:r>
      <w:r>
        <w:t>,</w:t>
      </w:r>
      <w:r w:rsidRPr="00FD004F">
        <w:t xml:space="preserve"> compromise, impair or be incompatible with the effective performance</w:t>
      </w:r>
      <w:r>
        <w:t xml:space="preserve"> of its contractual obligations.</w:t>
      </w:r>
    </w:p>
    <w:p w14:paraId="6183E772" w14:textId="77777777" w:rsidR="00196F13" w:rsidRPr="00473DD0" w:rsidRDefault="000522F2" w:rsidP="006E06C6">
      <w:pPr>
        <w:pStyle w:val="Heading3"/>
      </w:pPr>
      <w:r w:rsidRPr="00473DD0">
        <w:t>3.4.</w:t>
      </w:r>
      <w:r>
        <w:t>2</w:t>
      </w:r>
      <w:r w:rsidRPr="00473DD0">
        <w:tab/>
      </w:r>
      <w:r>
        <w:t xml:space="preserve">Disqualification for </w:t>
      </w:r>
      <w:r w:rsidRPr="00473DD0">
        <w:t>Conflict of Interest</w:t>
      </w:r>
    </w:p>
    <w:p w14:paraId="1C52E8CB" w14:textId="77777777" w:rsidR="00196F13" w:rsidRPr="00A67D69" w:rsidRDefault="000522F2" w:rsidP="00196F13">
      <w:r>
        <w:t xml:space="preserve">The </w:t>
      </w:r>
      <w:r w:rsidR="0060238C">
        <w:t>BLDC</w:t>
      </w:r>
      <w:r w:rsidRPr="00A67D69">
        <w:t xml:space="preserve"> may disqualify a proponent for any conduct, situation or circumstances, determined by </w:t>
      </w:r>
      <w:r>
        <w:t xml:space="preserve">the </w:t>
      </w:r>
      <w:r w:rsidR="0060238C">
        <w:t>BLDC</w:t>
      </w:r>
      <w:r w:rsidRPr="00A67D69">
        <w:t>, in its sole and absolute discretion, to constitute a Conflict of Interest as defined above.</w:t>
      </w:r>
    </w:p>
    <w:p w14:paraId="33B96832" w14:textId="77777777" w:rsidR="00196F13" w:rsidRPr="00A67D69" w:rsidRDefault="000522F2" w:rsidP="006E06C6">
      <w:pPr>
        <w:pStyle w:val="Heading3"/>
      </w:pPr>
      <w:bookmarkStart w:id="74" w:name="_Toc269632942"/>
      <w:r w:rsidRPr="00A67D69">
        <w:t>3.4.3</w:t>
      </w:r>
      <w:r w:rsidRPr="00A67D69">
        <w:tab/>
        <w:t>Disqualification for Prohibited Conduct</w:t>
      </w:r>
      <w:bookmarkEnd w:id="74"/>
    </w:p>
    <w:p w14:paraId="6ADF25B2" w14:textId="77777777" w:rsidR="00196F13" w:rsidRPr="00E826B1" w:rsidRDefault="000522F2" w:rsidP="00196F13">
      <w:r>
        <w:t xml:space="preserve">The </w:t>
      </w:r>
      <w:r w:rsidR="0060238C">
        <w:t>BLDC</w:t>
      </w:r>
      <w:r w:rsidRPr="00A67D69">
        <w:t xml:space="preserve"> may disqualify a proponent, rescind a notice of selection or terminate a contract subsequently entered into if </w:t>
      </w:r>
      <w:r>
        <w:t xml:space="preserve">the </w:t>
      </w:r>
      <w:r w:rsidR="0060238C">
        <w:t>BLDC</w:t>
      </w:r>
      <w:r w:rsidRPr="00A67D69">
        <w:t xml:space="preserve"> determines that the proponent has engaged in any</w:t>
      </w:r>
      <w:r>
        <w:t xml:space="preserve"> conduct prohibited by this RFP.</w:t>
      </w:r>
    </w:p>
    <w:p w14:paraId="0DB60E36" w14:textId="77777777" w:rsidR="00196F13" w:rsidRPr="00473DD0" w:rsidRDefault="000522F2" w:rsidP="006E06C6">
      <w:pPr>
        <w:pStyle w:val="Heading3"/>
      </w:pPr>
      <w:r w:rsidRPr="00473DD0">
        <w:t>3.4.</w:t>
      </w:r>
      <w:r>
        <w:t>4</w:t>
      </w:r>
      <w:r w:rsidRPr="00473DD0">
        <w:tab/>
        <w:t>Prohibited Proponent Communications</w:t>
      </w:r>
    </w:p>
    <w:p w14:paraId="1C4BDA80" w14:textId="77777777" w:rsidR="00196F13" w:rsidRPr="00473DD0" w:rsidRDefault="000522F2" w:rsidP="00196F13">
      <w:r w:rsidRPr="00473DD0">
        <w:t>Proponents</w:t>
      </w:r>
      <w:r>
        <w:t xml:space="preserve"> must</w:t>
      </w:r>
      <w:r w:rsidRPr="00473DD0">
        <w:t xml:space="preserve"> not engage in any communications that could constitute a Conflict of Interest and should take note of the Conflict of Interest declaration set out in the Submission Form (Appendix B). </w:t>
      </w:r>
    </w:p>
    <w:p w14:paraId="250A32C6" w14:textId="77777777" w:rsidR="00196F13" w:rsidRPr="00473DD0" w:rsidRDefault="000522F2" w:rsidP="006E06C6">
      <w:pPr>
        <w:pStyle w:val="Heading3"/>
      </w:pPr>
      <w:r w:rsidRPr="00473DD0">
        <w:t>3.4.</w:t>
      </w:r>
      <w:r>
        <w:t>5</w:t>
      </w:r>
      <w:r w:rsidRPr="00473DD0">
        <w:tab/>
        <w:t>Proponent Not to Communicate with Media</w:t>
      </w:r>
    </w:p>
    <w:p w14:paraId="134A9A58" w14:textId="77777777" w:rsidR="00196F13" w:rsidRPr="00473DD0" w:rsidRDefault="000522F2" w:rsidP="00196F13">
      <w:r w:rsidRPr="00473DD0">
        <w:t>Proponents</w:t>
      </w:r>
      <w:r>
        <w:t xml:space="preserve"> must</w:t>
      </w:r>
      <w:r w:rsidRPr="00473DD0">
        <w:t xml:space="preserve"> not at any time directly or indirectly communicate with the media in relation to this RFP or any agreement entered into pursuant to this RFP without first obtaining the written permission of </w:t>
      </w:r>
      <w:r w:rsidRPr="00184B0D">
        <w:t>the RFP Contact</w:t>
      </w:r>
      <w:r w:rsidRPr="00473DD0">
        <w:t>.</w:t>
      </w:r>
    </w:p>
    <w:p w14:paraId="300FCF3A" w14:textId="77777777" w:rsidR="00196F13" w:rsidRPr="00473DD0" w:rsidRDefault="000522F2" w:rsidP="006E06C6">
      <w:pPr>
        <w:pStyle w:val="Heading3"/>
      </w:pPr>
      <w:r w:rsidRPr="00473DD0">
        <w:t>3.4.</w:t>
      </w:r>
      <w:r>
        <w:t>6</w:t>
      </w:r>
      <w:r w:rsidRPr="00473DD0">
        <w:tab/>
        <w:t>No Lobbying</w:t>
      </w:r>
    </w:p>
    <w:p w14:paraId="698DB2D1" w14:textId="77777777" w:rsidR="00196F13" w:rsidRDefault="000522F2" w:rsidP="00196F13">
      <w:pPr>
        <w:rPr>
          <w:b/>
        </w:rPr>
      </w:pPr>
      <w:r w:rsidRPr="0098549C">
        <w:t xml:space="preserve">Proponents shall not in relation to this RFP or the evaluation and selection process, engage directly or indirectly in any form of political action or other activity whatsoever to influence or </w:t>
      </w:r>
      <w:r w:rsidRPr="00D85136">
        <w:t xml:space="preserve">attempt to influence  the </w:t>
      </w:r>
      <w:r w:rsidR="0060238C">
        <w:t>BLDC</w:t>
      </w:r>
      <w:r w:rsidR="00970DB4">
        <w:t xml:space="preserve"> or its Board</w:t>
      </w:r>
      <w:r w:rsidRPr="0098549C">
        <w:t xml:space="preserve">, in the </w:t>
      </w:r>
      <w:r>
        <w:t>selection or evaluation of any p</w:t>
      </w:r>
      <w:r w:rsidRPr="0098549C">
        <w:t xml:space="preserve">roponent. </w:t>
      </w:r>
    </w:p>
    <w:p w14:paraId="7C11F874" w14:textId="77777777" w:rsidR="00196F13" w:rsidRPr="00473DD0" w:rsidRDefault="000522F2" w:rsidP="006E06C6">
      <w:pPr>
        <w:pStyle w:val="Heading3"/>
      </w:pPr>
      <w:r w:rsidRPr="00473DD0">
        <w:t>3.4.</w:t>
      </w:r>
      <w:r>
        <w:t>7</w:t>
      </w:r>
      <w:r w:rsidRPr="00473DD0">
        <w:tab/>
        <w:t>Illegal or Unethical Conduct</w:t>
      </w:r>
    </w:p>
    <w:p w14:paraId="587575FF" w14:textId="77777777" w:rsidR="00196F13" w:rsidRPr="00473DD0" w:rsidRDefault="000522F2" w:rsidP="00196F13">
      <w:r w:rsidRPr="00473DD0">
        <w:t xml:space="preserve">Proponents </w:t>
      </w:r>
      <w:r>
        <w:t>must</w:t>
      </w:r>
      <w:r w:rsidRPr="00473DD0">
        <w:t xml:space="preserve"> not engage in any illegal business practices, including activities such as bid-rigging, price-fixing, bribery, fraud, coercion or collusion</w:t>
      </w:r>
      <w:r>
        <w:t xml:space="preserve">. </w:t>
      </w:r>
      <w:r w:rsidRPr="00473DD0">
        <w:t xml:space="preserve">Proponents </w:t>
      </w:r>
      <w:r>
        <w:t>must</w:t>
      </w:r>
      <w:r w:rsidRPr="00473DD0">
        <w:t xml:space="preserve"> not engage in any unethical conduct, including lobbying, as described above, or other inappropriate </w:t>
      </w:r>
      <w:r w:rsidRPr="00A67D69">
        <w:t xml:space="preserve">communications; offering gifts to any employees, officers, agents, elected or appointed officials or other representatives of </w:t>
      </w:r>
      <w:r>
        <w:t xml:space="preserve">the </w:t>
      </w:r>
      <w:r w:rsidR="0060238C">
        <w:t>BLDC</w:t>
      </w:r>
      <w:r w:rsidRPr="00A67D69">
        <w:t>; deceitfulness; submitting proposals containing</w:t>
      </w:r>
      <w:r w:rsidRPr="00473DD0">
        <w:t xml:space="preserve"> misrepresentations or other misleading or inaccurate information</w:t>
      </w:r>
      <w:r>
        <w:t>;</w:t>
      </w:r>
      <w:r w:rsidRPr="00473DD0">
        <w:t xml:space="preserve"> or any other conduct that compromises or may be seen to compromise the competitive process provided for in this RFP.</w:t>
      </w:r>
    </w:p>
    <w:p w14:paraId="2D3C9B38" w14:textId="77777777" w:rsidR="00196F13" w:rsidRPr="00473DD0" w:rsidRDefault="000522F2" w:rsidP="006E06C6">
      <w:pPr>
        <w:pStyle w:val="Heading3"/>
      </w:pPr>
      <w:r w:rsidRPr="00473DD0">
        <w:t>3.4.</w:t>
      </w:r>
      <w:r>
        <w:t>8</w:t>
      </w:r>
      <w:r w:rsidRPr="00473DD0">
        <w:tab/>
        <w:t xml:space="preserve">Past Performance or Past Conduct </w:t>
      </w:r>
    </w:p>
    <w:p w14:paraId="091B762F" w14:textId="77777777" w:rsidR="00196F13" w:rsidRDefault="000522F2" w:rsidP="00196F13">
      <w:r>
        <w:t xml:space="preserve">The </w:t>
      </w:r>
      <w:r w:rsidR="0060238C">
        <w:t>BLDC</w:t>
      </w:r>
      <w:r w:rsidRPr="00A67D69">
        <w:t xml:space="preserve"> may prohibit a supplier from participating in a procurement process based on past</w:t>
      </w:r>
      <w:r w:rsidRPr="00473DD0">
        <w:t xml:space="preserve"> performance or based on inappropriate conduct in a prior procurement process</w:t>
      </w:r>
      <w:r>
        <w:t>, including but not limited</w:t>
      </w:r>
      <w:r w:rsidRPr="00473DD0">
        <w:t xml:space="preserve"> to the following: </w:t>
      </w:r>
    </w:p>
    <w:p w14:paraId="7D919D72" w14:textId="77777777" w:rsidR="00196F13" w:rsidRDefault="000522F2" w:rsidP="00A7625E">
      <w:pPr>
        <w:numPr>
          <w:ilvl w:val="0"/>
          <w:numId w:val="3"/>
        </w:numPr>
      </w:pPr>
      <w:r w:rsidRPr="00473DD0">
        <w:lastRenderedPageBreak/>
        <w:t>illegal or unethical conduct as described above;</w:t>
      </w:r>
      <w:r w:rsidRPr="00720F76">
        <w:t xml:space="preserve"> </w:t>
      </w:r>
    </w:p>
    <w:p w14:paraId="56521D57" w14:textId="77777777" w:rsidR="00196F13" w:rsidRDefault="000522F2" w:rsidP="00A7625E">
      <w:pPr>
        <w:numPr>
          <w:ilvl w:val="0"/>
          <w:numId w:val="3"/>
        </w:numPr>
      </w:pPr>
      <w:r w:rsidRPr="00473DD0">
        <w:t xml:space="preserve">the refusal of the supplier to honour </w:t>
      </w:r>
      <w:r>
        <w:t>its submitted</w:t>
      </w:r>
      <w:r w:rsidRPr="00473DD0">
        <w:t xml:space="preserve"> pricing or other commitments; or </w:t>
      </w:r>
    </w:p>
    <w:p w14:paraId="273C876C" w14:textId="77777777" w:rsidR="00196F13" w:rsidRPr="008423BD" w:rsidRDefault="000522F2" w:rsidP="00A7625E">
      <w:pPr>
        <w:numPr>
          <w:ilvl w:val="0"/>
          <w:numId w:val="3"/>
        </w:numPr>
      </w:pPr>
      <w:proofErr w:type="gramStart"/>
      <w:r w:rsidRPr="00A67D69">
        <w:t>any</w:t>
      </w:r>
      <w:proofErr w:type="gramEnd"/>
      <w:r w:rsidRPr="00A67D69">
        <w:t xml:space="preserve"> conduct, situation or circumstance determined by </w:t>
      </w:r>
      <w:r>
        <w:t xml:space="preserve">the </w:t>
      </w:r>
      <w:r w:rsidR="0060238C">
        <w:t>BLDC</w:t>
      </w:r>
      <w:r w:rsidRPr="00A67D69">
        <w:t>, in its sole and absolute</w:t>
      </w:r>
      <w:r w:rsidRPr="00473DD0">
        <w:t xml:space="preserve"> discretion, to </w:t>
      </w:r>
      <w:r>
        <w:t xml:space="preserve">have </w:t>
      </w:r>
      <w:r w:rsidRPr="00473DD0">
        <w:t>constitute</w:t>
      </w:r>
      <w:r>
        <w:t>d</w:t>
      </w:r>
      <w:r w:rsidRPr="00473DD0">
        <w:t xml:space="preserve"> a</w:t>
      </w:r>
      <w:r>
        <w:t>n undisclosed</w:t>
      </w:r>
      <w:r w:rsidRPr="00473DD0">
        <w:t xml:space="preserve"> Conflict of Interest. </w:t>
      </w:r>
    </w:p>
    <w:p w14:paraId="5823F487" w14:textId="77777777" w:rsidR="00196F13" w:rsidRDefault="000522F2" w:rsidP="006E06C6">
      <w:pPr>
        <w:pStyle w:val="Heading3"/>
      </w:pPr>
      <w:bookmarkStart w:id="75" w:name="_Toc263856371"/>
      <w:bookmarkStart w:id="76" w:name="_Toc390267982"/>
      <w:bookmarkStart w:id="77" w:name="_Toc265393902"/>
      <w:r>
        <w:t>3</w:t>
      </w:r>
      <w:r w:rsidRPr="00E57289">
        <w:t>.4.</w:t>
      </w:r>
      <w:r>
        <w:t>9</w:t>
      </w:r>
      <w:r w:rsidRPr="00E57289">
        <w:tab/>
      </w:r>
      <w:r>
        <w:t>No Collusion</w:t>
      </w:r>
      <w:r w:rsidRPr="00E57289">
        <w:t xml:space="preserve"> </w:t>
      </w:r>
    </w:p>
    <w:p w14:paraId="7668C504" w14:textId="77777777" w:rsidR="00196F13" w:rsidRDefault="000522F2" w:rsidP="00196F13">
      <w:r>
        <w:t>Proponents</w:t>
      </w:r>
      <w:r w:rsidRPr="00DA31A0">
        <w:t xml:space="preserve"> must not engage in any collusion and must sign the certificate as set out in the Certificate of Confirmati</w:t>
      </w:r>
      <w:r>
        <w:t>on of Non-Collusion (Appendix E).</w:t>
      </w:r>
    </w:p>
    <w:p w14:paraId="2C5B32D3" w14:textId="77777777" w:rsidR="00196F13" w:rsidRPr="00C661C4" w:rsidRDefault="000522F2" w:rsidP="00196F13">
      <w:pPr>
        <w:pStyle w:val="Heading2"/>
      </w:pPr>
      <w:bookmarkStart w:id="78" w:name="_Toc508719227"/>
      <w:r w:rsidRPr="00473DD0">
        <w:t>3.5</w:t>
      </w:r>
      <w:r w:rsidRPr="00473DD0">
        <w:tab/>
        <w:t>Confidential Information</w:t>
      </w:r>
      <w:bookmarkEnd w:id="75"/>
      <w:bookmarkEnd w:id="76"/>
      <w:bookmarkEnd w:id="77"/>
      <w:bookmarkEnd w:id="78"/>
    </w:p>
    <w:p w14:paraId="41B9929B" w14:textId="77777777" w:rsidR="00196F13" w:rsidRPr="00A67D69" w:rsidRDefault="000522F2" w:rsidP="006E06C6">
      <w:pPr>
        <w:pStyle w:val="Heading3"/>
      </w:pPr>
      <w:r w:rsidRPr="00A67D69">
        <w:t>3.5.1</w:t>
      </w:r>
      <w:r w:rsidRPr="00A67D69">
        <w:tab/>
        <w:t xml:space="preserve">Confidential Information of </w:t>
      </w:r>
      <w:r>
        <w:t xml:space="preserve">the </w:t>
      </w:r>
      <w:r w:rsidR="0060238C">
        <w:t>BLDC</w:t>
      </w:r>
      <w:r w:rsidRPr="00A67D69">
        <w:t xml:space="preserve"> </w:t>
      </w:r>
    </w:p>
    <w:p w14:paraId="073A28DE" w14:textId="77777777" w:rsidR="00196F13" w:rsidRPr="00A67D69" w:rsidRDefault="000522F2" w:rsidP="00196F13">
      <w:r w:rsidRPr="00A67D69">
        <w:t xml:space="preserve">All information provided by or obtained from </w:t>
      </w:r>
      <w:r>
        <w:t xml:space="preserve">the </w:t>
      </w:r>
      <w:r w:rsidR="0060238C">
        <w:t>BLDC</w:t>
      </w:r>
      <w:r w:rsidRPr="00A67D69">
        <w:t xml:space="preserve"> in any form in connection with this RFP either before or after the issuance of this RFP</w:t>
      </w:r>
    </w:p>
    <w:p w14:paraId="5D3E76FB" w14:textId="77777777" w:rsidR="00196F13" w:rsidRPr="00A67D69" w:rsidRDefault="000522F2" w:rsidP="00A7625E">
      <w:pPr>
        <w:numPr>
          <w:ilvl w:val="0"/>
          <w:numId w:val="9"/>
        </w:numPr>
      </w:pPr>
      <w:r w:rsidRPr="00A67D69">
        <w:t xml:space="preserve">is the sole property of </w:t>
      </w:r>
      <w:r>
        <w:t xml:space="preserve">the </w:t>
      </w:r>
      <w:r w:rsidR="0060238C">
        <w:t>BLDC</w:t>
      </w:r>
      <w:r w:rsidRPr="00A67D69">
        <w:t xml:space="preserve"> and must be treated as confidential;</w:t>
      </w:r>
    </w:p>
    <w:p w14:paraId="40676D13" w14:textId="77777777" w:rsidR="00196F13" w:rsidRPr="00A67D69" w:rsidRDefault="000522F2" w:rsidP="00A7625E">
      <w:pPr>
        <w:numPr>
          <w:ilvl w:val="0"/>
          <w:numId w:val="9"/>
        </w:numPr>
      </w:pPr>
      <w:r w:rsidRPr="00A67D69">
        <w:t>is not to be used for any purpose other than replying to this RFP and the performance of any subsequent contract for the Deliverables;</w:t>
      </w:r>
    </w:p>
    <w:p w14:paraId="5AD04F56" w14:textId="77777777" w:rsidR="00196F13" w:rsidRPr="00A67D69" w:rsidRDefault="000522F2" w:rsidP="00A7625E">
      <w:pPr>
        <w:numPr>
          <w:ilvl w:val="0"/>
          <w:numId w:val="9"/>
        </w:numPr>
      </w:pPr>
      <w:r w:rsidRPr="00A67D69">
        <w:t xml:space="preserve">must not be disclosed without prior written authorization from </w:t>
      </w:r>
      <w:r>
        <w:t xml:space="preserve">the </w:t>
      </w:r>
      <w:r w:rsidR="0060238C">
        <w:t>BLDC</w:t>
      </w:r>
      <w:r w:rsidRPr="00A67D69">
        <w:t>; and</w:t>
      </w:r>
    </w:p>
    <w:p w14:paraId="0480837E" w14:textId="77777777" w:rsidR="00196F13" w:rsidRPr="00A67D69" w:rsidRDefault="000522F2" w:rsidP="00A7625E">
      <w:pPr>
        <w:numPr>
          <w:ilvl w:val="0"/>
          <w:numId w:val="9"/>
        </w:numPr>
      </w:pPr>
      <w:proofErr w:type="gramStart"/>
      <w:r w:rsidRPr="00A67D69">
        <w:t>must</w:t>
      </w:r>
      <w:proofErr w:type="gramEnd"/>
      <w:r w:rsidRPr="00A67D69">
        <w:t xml:space="preserve"> be returned by the proponent to </w:t>
      </w:r>
      <w:r>
        <w:t xml:space="preserve">the </w:t>
      </w:r>
      <w:r w:rsidR="0060238C">
        <w:t>BLDC</w:t>
      </w:r>
      <w:r w:rsidRPr="00A67D69">
        <w:t xml:space="preserve"> immediately upon the request of </w:t>
      </w:r>
      <w:r>
        <w:t xml:space="preserve">the </w:t>
      </w:r>
      <w:r w:rsidR="0060238C">
        <w:t>BLDC</w:t>
      </w:r>
      <w:r w:rsidRPr="00A67D69">
        <w:t>.</w:t>
      </w:r>
    </w:p>
    <w:p w14:paraId="514125CE" w14:textId="77777777" w:rsidR="00196F13" w:rsidRPr="00473DD0" w:rsidRDefault="000522F2" w:rsidP="006E06C6">
      <w:pPr>
        <w:pStyle w:val="Heading3"/>
      </w:pPr>
      <w:r w:rsidRPr="00473DD0">
        <w:t>3.5.2</w:t>
      </w:r>
      <w:r w:rsidRPr="00473DD0">
        <w:tab/>
        <w:t>Confidential Information of Proponent</w:t>
      </w:r>
    </w:p>
    <w:p w14:paraId="4B54300B" w14:textId="77777777" w:rsidR="00196F13" w:rsidRPr="00473DD0" w:rsidRDefault="000522F2" w:rsidP="00196F13">
      <w:r w:rsidRPr="00473DD0">
        <w:t xml:space="preserve">A proponent should identify any information in its proposal or any accompanying documentation </w:t>
      </w:r>
      <w:r w:rsidRPr="00A67D69">
        <w:t xml:space="preserve">supplied in confidence for which confidentiality is to be maintained by </w:t>
      </w:r>
      <w:r>
        <w:t xml:space="preserve">the </w:t>
      </w:r>
      <w:r w:rsidR="0060238C">
        <w:t>BLDC</w:t>
      </w:r>
      <w:r w:rsidRPr="00A67D69">
        <w:t xml:space="preserve">. The confidentiality of such information will be maintained by </w:t>
      </w:r>
      <w:r>
        <w:t xml:space="preserve">the </w:t>
      </w:r>
      <w:r w:rsidR="0060238C">
        <w:t>BLDC</w:t>
      </w:r>
      <w:r w:rsidRPr="00A67D69">
        <w:t xml:space="preserve">, except as otherwise required by </w:t>
      </w:r>
      <w:r w:rsidRPr="00C76CFB">
        <w:t>the Public Access to Information Act 2010</w:t>
      </w:r>
      <w:r w:rsidRPr="00A67D69">
        <w:t xml:space="preserve"> or by order of a court or tribunal. Proponents are advised that their proposals will, as necessary, be disclosed on a confidential basis to advisers retained by </w:t>
      </w:r>
      <w:r>
        <w:t xml:space="preserve">the </w:t>
      </w:r>
      <w:r w:rsidR="0060238C">
        <w:t>BLDC</w:t>
      </w:r>
      <w:r w:rsidRPr="00A67D69">
        <w:t xml:space="preserve"> to advise or</w:t>
      </w:r>
      <w:r w:rsidRPr="00473DD0">
        <w:t xml:space="preserve"> assist with the RFP process, including the evaluation of proposals. If a proponent has any questions about the collection and use of personal information pursuant to this RFP, questions are to be submitted to </w:t>
      </w:r>
      <w:r w:rsidRPr="00184B0D">
        <w:t>the RFP Contact</w:t>
      </w:r>
      <w:r w:rsidRPr="00473DD0">
        <w:t>.</w:t>
      </w:r>
    </w:p>
    <w:p w14:paraId="77C3F886" w14:textId="77777777" w:rsidR="00196F13" w:rsidRPr="002B57EF" w:rsidRDefault="000522F2" w:rsidP="00196F13">
      <w:pPr>
        <w:pStyle w:val="Heading2"/>
      </w:pPr>
      <w:bookmarkStart w:id="79" w:name="_Toc265393903"/>
      <w:bookmarkStart w:id="80" w:name="_Toc508719228"/>
      <w:r>
        <w:t>3.6</w:t>
      </w:r>
      <w:r>
        <w:tab/>
        <w:t>Reserved Rights and Limitation of Liability</w:t>
      </w:r>
      <w:bookmarkEnd w:id="79"/>
      <w:bookmarkEnd w:id="80"/>
    </w:p>
    <w:p w14:paraId="3422276A" w14:textId="77777777" w:rsidR="00196F13" w:rsidRPr="00A67D69" w:rsidRDefault="000522F2" w:rsidP="006E06C6">
      <w:pPr>
        <w:pStyle w:val="Heading3"/>
      </w:pPr>
      <w:r w:rsidRPr="00A67D69">
        <w:t>3.6.1</w:t>
      </w:r>
      <w:r w:rsidRPr="00A67D69">
        <w:tab/>
        <w:t xml:space="preserve">Reserved Rights of </w:t>
      </w:r>
      <w:r>
        <w:t>t</w:t>
      </w:r>
      <w:r>
        <w:rPr>
          <w:rFonts w:cs="Times New Roman"/>
          <w:szCs w:val="24"/>
        </w:rPr>
        <w:t xml:space="preserve">he </w:t>
      </w:r>
      <w:r w:rsidR="0060238C">
        <w:rPr>
          <w:rFonts w:cs="Times New Roman"/>
          <w:szCs w:val="24"/>
        </w:rPr>
        <w:t>BLDC</w:t>
      </w:r>
    </w:p>
    <w:p w14:paraId="1D4ED55E" w14:textId="77777777" w:rsidR="00196F13" w:rsidRDefault="000522F2">
      <w:r>
        <w:t xml:space="preserve">The </w:t>
      </w:r>
      <w:r w:rsidR="0060238C">
        <w:t>BLDC</w:t>
      </w:r>
      <w:r w:rsidRPr="00A67D69">
        <w:t xml:space="preserve"> reserves the right to</w:t>
      </w:r>
    </w:p>
    <w:p w14:paraId="745C320A" w14:textId="77777777" w:rsidR="00196F13" w:rsidRPr="00A75539" w:rsidRDefault="000522F2" w:rsidP="00A7625E">
      <w:pPr>
        <w:numPr>
          <w:ilvl w:val="0"/>
          <w:numId w:val="5"/>
        </w:numPr>
        <w:rPr>
          <w:rFonts w:cs="Arial"/>
        </w:rPr>
      </w:pPr>
      <w:r>
        <w:rPr>
          <w:rFonts w:cs="Arial"/>
        </w:rPr>
        <w:t>make public the names of any or all proponents;</w:t>
      </w:r>
    </w:p>
    <w:p w14:paraId="0FF8A0FF" w14:textId="77777777" w:rsidR="00196F13" w:rsidRPr="00A75539" w:rsidRDefault="000522F2" w:rsidP="00A7625E">
      <w:pPr>
        <w:numPr>
          <w:ilvl w:val="0"/>
          <w:numId w:val="5"/>
        </w:numPr>
        <w:rPr>
          <w:rFonts w:cs="Arial"/>
        </w:rPr>
      </w:pPr>
      <w:r>
        <w:rPr>
          <w:rFonts w:cs="Arial"/>
        </w:rPr>
        <w:lastRenderedPageBreak/>
        <w:t>make changes, including substantial changes, to this RFP provided that those changes are issued by way of addendum in the manner set out in this RFP;</w:t>
      </w:r>
    </w:p>
    <w:p w14:paraId="504517C0" w14:textId="77777777" w:rsidR="00196F13" w:rsidRDefault="000522F2" w:rsidP="00A7625E">
      <w:pPr>
        <w:numPr>
          <w:ilvl w:val="0"/>
          <w:numId w:val="5"/>
        </w:numPr>
        <w:rPr>
          <w:rFonts w:cs="Arial"/>
        </w:rPr>
      </w:pPr>
      <w:r>
        <w:rPr>
          <w:rFonts w:cs="Arial"/>
        </w:rPr>
        <w:t>request written clarification or the submission of supplementary written information in relation to the clarification request from any proponent and incorporate a proponent’s response to that request for clarification into the proponent’s proposal;</w:t>
      </w:r>
    </w:p>
    <w:p w14:paraId="05ACF4AC" w14:textId="77777777" w:rsidR="00196F13" w:rsidRPr="00F313C6" w:rsidRDefault="000522F2" w:rsidP="00A7625E">
      <w:pPr>
        <w:numPr>
          <w:ilvl w:val="0"/>
          <w:numId w:val="5"/>
        </w:numPr>
        <w:rPr>
          <w:rFonts w:cs="Arial"/>
        </w:rPr>
      </w:pPr>
      <w:r w:rsidRPr="00F313C6">
        <w:rPr>
          <w:rFonts w:cs="Arial"/>
        </w:rPr>
        <w:t>as</w:t>
      </w:r>
      <w:r>
        <w:rPr>
          <w:rFonts w:cs="Arial"/>
        </w:rPr>
        <w:t>sess a proponent’s proposal</w:t>
      </w:r>
      <w:r w:rsidRPr="00AA47E1">
        <w:rPr>
          <w:rFonts w:cs="Arial"/>
        </w:rPr>
        <w:t xml:space="preserve"> on the basis of: (</w:t>
      </w:r>
      <w:proofErr w:type="spellStart"/>
      <w:r w:rsidRPr="00AA47E1">
        <w:rPr>
          <w:rFonts w:cs="Arial"/>
        </w:rPr>
        <w:t>i</w:t>
      </w:r>
      <w:proofErr w:type="spellEnd"/>
      <w:r w:rsidRPr="00AA47E1">
        <w:rPr>
          <w:rFonts w:cs="Arial"/>
        </w:rPr>
        <w:t>) a financial analysis determining the actual cost of the proposal when considering factors including quality, service, pri</w:t>
      </w:r>
      <w:r w:rsidRPr="00F313C6">
        <w:rPr>
          <w:rFonts w:cs="Arial"/>
        </w:rPr>
        <w:t>ce and transition costs arising from the replacement of existing goods, services, practices, methodologies and infrastructure (howsoever originally established);</w:t>
      </w:r>
      <w:r>
        <w:rPr>
          <w:rFonts w:cs="Arial"/>
        </w:rPr>
        <w:t xml:space="preserve"> </w:t>
      </w:r>
      <w:r w:rsidRPr="00F313C6">
        <w:rPr>
          <w:rFonts w:cs="Arial"/>
        </w:rPr>
        <w:t>and (ii) in addition to any other evaluation criteria or con</w:t>
      </w:r>
      <w:r>
        <w:rPr>
          <w:rFonts w:cs="Arial"/>
        </w:rPr>
        <w:t xml:space="preserve">siderations set out in this RFP, consider </w:t>
      </w:r>
      <w:r w:rsidRPr="00F313C6">
        <w:rPr>
          <w:rFonts w:cs="Arial"/>
        </w:rPr>
        <w:t>any other relevant information that arises during this RFP process;</w:t>
      </w:r>
    </w:p>
    <w:p w14:paraId="57332EBE" w14:textId="77777777" w:rsidR="00196F13" w:rsidRPr="00A75539" w:rsidRDefault="000522F2" w:rsidP="00A7625E">
      <w:pPr>
        <w:numPr>
          <w:ilvl w:val="0"/>
          <w:numId w:val="5"/>
        </w:numPr>
        <w:rPr>
          <w:rFonts w:cs="Arial"/>
        </w:rPr>
      </w:pPr>
      <w:r>
        <w:rPr>
          <w:rFonts w:cs="Arial"/>
        </w:rPr>
        <w:t>waive formalities and accept proposals that substantially comply with the requirements of this RFP;</w:t>
      </w:r>
    </w:p>
    <w:p w14:paraId="61951B11" w14:textId="77777777" w:rsidR="00196F13" w:rsidRPr="00A75539" w:rsidRDefault="000522F2" w:rsidP="00A7625E">
      <w:pPr>
        <w:numPr>
          <w:ilvl w:val="0"/>
          <w:numId w:val="5"/>
        </w:numPr>
        <w:rPr>
          <w:rFonts w:cs="Arial"/>
        </w:rPr>
      </w:pPr>
      <w:r>
        <w:rPr>
          <w:rFonts w:cs="Arial"/>
        </w:rPr>
        <w:t>verify with any proponent or with a third party any information set out in a proposal;</w:t>
      </w:r>
    </w:p>
    <w:p w14:paraId="303C5888" w14:textId="77777777" w:rsidR="00196F13" w:rsidRPr="00A75539" w:rsidRDefault="000522F2" w:rsidP="00A7625E">
      <w:pPr>
        <w:numPr>
          <w:ilvl w:val="0"/>
          <w:numId w:val="5"/>
        </w:numPr>
        <w:rPr>
          <w:rFonts w:cs="Arial"/>
        </w:rPr>
      </w:pPr>
      <w:r>
        <w:rPr>
          <w:rFonts w:cs="Arial"/>
        </w:rPr>
        <w:t>check references other than those provided by any proponent;</w:t>
      </w:r>
    </w:p>
    <w:p w14:paraId="161D2ED4" w14:textId="77777777" w:rsidR="00196F13" w:rsidRPr="000B11BA" w:rsidRDefault="000522F2" w:rsidP="00A7625E">
      <w:pPr>
        <w:numPr>
          <w:ilvl w:val="0"/>
          <w:numId w:val="5"/>
        </w:numPr>
        <w:rPr>
          <w:rFonts w:cs="Arial"/>
        </w:rPr>
      </w:pPr>
      <w:r>
        <w:t xml:space="preserve">disqualify a proponent, rescind a notice of selection or terminate a contract subsequently entered into if the proponent has engaged in any conduct that breaches the process rules or otherwise </w:t>
      </w:r>
      <w:r w:rsidRPr="00473DD0">
        <w:t>compromises or may be seen to compromise the competitive process</w:t>
      </w:r>
      <w:r>
        <w:t>;</w:t>
      </w:r>
      <w:r w:rsidRPr="00473DD0">
        <w:t xml:space="preserve"> </w:t>
      </w:r>
    </w:p>
    <w:p w14:paraId="789A3130" w14:textId="77777777" w:rsidR="00196F13" w:rsidRPr="00A67D69" w:rsidRDefault="000522F2" w:rsidP="00A7625E">
      <w:pPr>
        <w:numPr>
          <w:ilvl w:val="0"/>
          <w:numId w:val="5"/>
        </w:numPr>
        <w:rPr>
          <w:rFonts w:cs="Arial"/>
        </w:rPr>
      </w:pPr>
      <w:r w:rsidRPr="00AA47E1">
        <w:rPr>
          <w:rFonts w:cs="Arial"/>
        </w:rPr>
        <w:t xml:space="preserve">select a proponent other than the </w:t>
      </w:r>
      <w:r w:rsidRPr="004467EA">
        <w:rPr>
          <w:rFonts w:cs="Arial"/>
        </w:rPr>
        <w:t>proponent whose proposal</w:t>
      </w:r>
      <w:r w:rsidRPr="007F0914">
        <w:rPr>
          <w:rFonts w:cs="Arial"/>
        </w:rPr>
        <w:t xml:space="preserve"> reflects the lowest cost to </w:t>
      </w:r>
      <w:r>
        <w:rPr>
          <w:rFonts w:cs="Arial"/>
        </w:rPr>
        <w:t xml:space="preserve">the </w:t>
      </w:r>
      <w:r w:rsidR="0060238C">
        <w:rPr>
          <w:rFonts w:cs="Arial"/>
        </w:rPr>
        <w:t>BLDC</w:t>
      </w:r>
      <w:r w:rsidRPr="00A67D69">
        <w:rPr>
          <w:rFonts w:cs="Arial"/>
        </w:rPr>
        <w:t>;</w:t>
      </w:r>
    </w:p>
    <w:p w14:paraId="4E5DE4CA" w14:textId="77777777" w:rsidR="00196F13" w:rsidRPr="00A75539" w:rsidRDefault="000522F2" w:rsidP="00A7625E">
      <w:pPr>
        <w:numPr>
          <w:ilvl w:val="0"/>
          <w:numId w:val="5"/>
        </w:numPr>
        <w:rPr>
          <w:rFonts w:cs="Arial"/>
        </w:rPr>
      </w:pPr>
      <w:r>
        <w:rPr>
          <w:rFonts w:cs="Arial"/>
        </w:rPr>
        <w:t>cancel this RFP process at any stage;</w:t>
      </w:r>
    </w:p>
    <w:p w14:paraId="031EF805" w14:textId="77777777" w:rsidR="00196F13" w:rsidRPr="00A75539" w:rsidRDefault="000522F2" w:rsidP="00A7625E">
      <w:pPr>
        <w:numPr>
          <w:ilvl w:val="0"/>
          <w:numId w:val="5"/>
        </w:numPr>
        <w:rPr>
          <w:rFonts w:cs="Arial"/>
        </w:rPr>
      </w:pPr>
      <w:r>
        <w:rPr>
          <w:rFonts w:cs="Arial"/>
        </w:rPr>
        <w:t>cancel this RFP process at any stage and issue a new RFP for the same or similar deliverables;</w:t>
      </w:r>
    </w:p>
    <w:p w14:paraId="561D9B1A" w14:textId="77777777" w:rsidR="00196F13" w:rsidRPr="00A75539" w:rsidRDefault="000522F2" w:rsidP="00A7625E">
      <w:pPr>
        <w:numPr>
          <w:ilvl w:val="0"/>
          <w:numId w:val="5"/>
        </w:numPr>
        <w:rPr>
          <w:rFonts w:cs="Arial"/>
          <w:lang w:val="en-GB"/>
        </w:rPr>
      </w:pPr>
      <w:r>
        <w:rPr>
          <w:rFonts w:cs="Arial"/>
        </w:rPr>
        <w:t>accept any proposal in whole or in part; or</w:t>
      </w:r>
    </w:p>
    <w:p w14:paraId="48D412A2" w14:textId="77777777" w:rsidR="00196F13" w:rsidRDefault="000522F2" w:rsidP="00A7625E">
      <w:pPr>
        <w:numPr>
          <w:ilvl w:val="0"/>
          <w:numId w:val="5"/>
        </w:numPr>
        <w:rPr>
          <w:rFonts w:cs="Arial"/>
        </w:rPr>
      </w:pPr>
      <w:r>
        <w:rPr>
          <w:rFonts w:cs="Arial"/>
        </w:rPr>
        <w:t xml:space="preserve">reject any or all proposals;  </w:t>
      </w:r>
    </w:p>
    <w:p w14:paraId="0ADBA7B2" w14:textId="77777777" w:rsidR="00196F13" w:rsidRDefault="000522F2" w:rsidP="00196F13">
      <w:proofErr w:type="gramStart"/>
      <w:r>
        <w:rPr>
          <w:rFonts w:cs="Arial"/>
        </w:rPr>
        <w:t>and</w:t>
      </w:r>
      <w:proofErr w:type="gramEnd"/>
      <w:r>
        <w:rPr>
          <w:rFonts w:cs="Arial"/>
        </w:rPr>
        <w:t xml:space="preserve"> these reserved rights are in addition to </w:t>
      </w:r>
      <w:r>
        <w:rPr>
          <w:rFonts w:cs="Arial"/>
          <w:lang w:val="en-GB"/>
        </w:rPr>
        <w:t>any other express rights or any other rights that may be implied in the circumstances.</w:t>
      </w:r>
    </w:p>
    <w:p w14:paraId="27BD1F26" w14:textId="77777777" w:rsidR="00196F13" w:rsidRDefault="000522F2" w:rsidP="006E06C6">
      <w:pPr>
        <w:pStyle w:val="Heading3"/>
      </w:pPr>
      <w:r>
        <w:t>3.6.2</w:t>
      </w:r>
      <w:r>
        <w:tab/>
        <w:t xml:space="preserve">Limitation of Liability </w:t>
      </w:r>
    </w:p>
    <w:p w14:paraId="1D60B339" w14:textId="77777777" w:rsidR="00196F13" w:rsidRPr="00A67D69" w:rsidRDefault="000522F2" w:rsidP="00196F13">
      <w:r w:rsidRPr="00A67D69">
        <w:t>By submitting a proposal, each proponent agrees that</w:t>
      </w:r>
    </w:p>
    <w:p w14:paraId="21C850F3" w14:textId="77777777" w:rsidR="00196F13" w:rsidRPr="00A67D69" w:rsidRDefault="000522F2" w:rsidP="00A7625E">
      <w:pPr>
        <w:pStyle w:val="ListParagraph"/>
        <w:numPr>
          <w:ilvl w:val="0"/>
          <w:numId w:val="8"/>
        </w:numPr>
        <w:ind w:hanging="720"/>
        <w:contextualSpacing w:val="0"/>
      </w:pPr>
      <w:r w:rsidRPr="00A67D69">
        <w:t xml:space="preserve">neither </w:t>
      </w:r>
      <w:r>
        <w:t xml:space="preserve">the </w:t>
      </w:r>
      <w:r w:rsidR="0060238C">
        <w:t>BLDC</w:t>
      </w:r>
      <w:r w:rsidRPr="00A67D69">
        <w:t xml:space="preserve"> nor any of its employees, officers, agents, elected or appointed officials, advisors or representatives will be liable, under any circumstances, for any claim arising out of this proposal process including but not limited to costs of preparation of the proposal, loss of profits, loss of opportunity or for any other claim; and</w:t>
      </w:r>
    </w:p>
    <w:p w14:paraId="1CD63972" w14:textId="77777777" w:rsidR="00196F13" w:rsidRPr="00315D0F" w:rsidRDefault="000522F2" w:rsidP="00A7625E">
      <w:pPr>
        <w:pStyle w:val="ListParagraph"/>
        <w:numPr>
          <w:ilvl w:val="0"/>
          <w:numId w:val="8"/>
        </w:numPr>
        <w:ind w:hanging="720"/>
        <w:contextualSpacing w:val="0"/>
      </w:pPr>
      <w:r w:rsidRPr="00A67D69">
        <w:lastRenderedPageBreak/>
        <w:t xml:space="preserve">the proponent waives any claim for any compensation of any kind whatsoever, including claims for costs of preparation of the proposal, loss of profit or loss of opportunity by reason of </w:t>
      </w:r>
      <w:r>
        <w:t xml:space="preserve">the </w:t>
      </w:r>
      <w:r w:rsidR="0060238C">
        <w:t>BLDC</w:t>
      </w:r>
      <w:r w:rsidRPr="00A67D69">
        <w:t>’s decision to not accept the proposal submitted by the proponent, to</w:t>
      </w:r>
      <w:r>
        <w:t xml:space="preserve"> enter into an agreement with any other proponent or to cancel this proposal process, and the proponent shall be deemed to have agreed to waive such right or claim. </w:t>
      </w:r>
    </w:p>
    <w:p w14:paraId="6166829C" w14:textId="77777777" w:rsidR="00196F13" w:rsidRDefault="000522F2" w:rsidP="00196F13">
      <w:pPr>
        <w:pStyle w:val="Heading2"/>
      </w:pPr>
      <w:bookmarkStart w:id="81" w:name="_Toc508719229"/>
      <w:r>
        <w:t>3.7</w:t>
      </w:r>
      <w:r>
        <w:tab/>
        <w:t>Governing Law and Interpretation</w:t>
      </w:r>
      <w:bookmarkEnd w:id="81"/>
      <w:r>
        <w:t xml:space="preserve"> </w:t>
      </w:r>
      <w:r>
        <w:tab/>
      </w:r>
    </w:p>
    <w:p w14:paraId="34AD7D5A" w14:textId="77777777" w:rsidR="00196F13" w:rsidRDefault="000522F2">
      <w:r>
        <w:t>These Terms and Conditions of the RFP Process (Part 3)</w:t>
      </w:r>
    </w:p>
    <w:p w14:paraId="7EAEC7FF" w14:textId="77777777" w:rsidR="00196F13" w:rsidRDefault="000522F2" w:rsidP="00A7625E">
      <w:pPr>
        <w:pStyle w:val="ListParagraph"/>
        <w:numPr>
          <w:ilvl w:val="0"/>
          <w:numId w:val="7"/>
        </w:numPr>
        <w:ind w:hanging="720"/>
        <w:contextualSpacing w:val="0"/>
      </w:pPr>
      <w:r>
        <w:t xml:space="preserve">are intended to be interpreted broadly and independently (with no particular provision intended to limit the scope of any other provision); </w:t>
      </w:r>
    </w:p>
    <w:p w14:paraId="123B8DD5" w14:textId="77777777" w:rsidR="00196F13" w:rsidRPr="00A67D69" w:rsidRDefault="000522F2" w:rsidP="00A7625E">
      <w:pPr>
        <w:pStyle w:val="ListParagraph"/>
        <w:numPr>
          <w:ilvl w:val="0"/>
          <w:numId w:val="7"/>
        </w:numPr>
        <w:ind w:hanging="720"/>
        <w:contextualSpacing w:val="0"/>
      </w:pPr>
      <w:r>
        <w:t xml:space="preserve">are non-exhaustive and shall not be construed as intending to limit the pre-existing rights </w:t>
      </w:r>
      <w:r w:rsidRPr="00A67D69">
        <w:t xml:space="preserve">of </w:t>
      </w:r>
      <w:r>
        <w:t xml:space="preserve">the </w:t>
      </w:r>
      <w:r w:rsidR="0060238C">
        <w:t>BLDC</w:t>
      </w:r>
      <w:r w:rsidRPr="00A67D69">
        <w:t xml:space="preserve">; and </w:t>
      </w:r>
    </w:p>
    <w:p w14:paraId="11BCD22A" w14:textId="77777777" w:rsidR="00196F13" w:rsidRDefault="000522F2" w:rsidP="00A7625E">
      <w:pPr>
        <w:pStyle w:val="ListParagraph"/>
        <w:numPr>
          <w:ilvl w:val="0"/>
          <w:numId w:val="7"/>
        </w:numPr>
        <w:ind w:hanging="720"/>
        <w:contextualSpacing w:val="0"/>
      </w:pPr>
      <w:proofErr w:type="gramStart"/>
      <w:r>
        <w:t>are</w:t>
      </w:r>
      <w:proofErr w:type="gramEnd"/>
      <w:r>
        <w:t xml:space="preserve"> to be governed by and construed in accordance with the laws of Bermuda applicable therein.</w:t>
      </w:r>
    </w:p>
    <w:p w14:paraId="13D74810" w14:textId="77777777" w:rsidR="00196F13" w:rsidRPr="00A02E9E" w:rsidRDefault="000522F2" w:rsidP="00196F13">
      <w:pPr>
        <w:jc w:val="center"/>
        <w:rPr>
          <w:rStyle w:val="Heading1Char"/>
        </w:rPr>
      </w:pPr>
      <w:r>
        <w:t>[End of Part 3]</w:t>
      </w:r>
      <w:r>
        <w:br w:type="page"/>
      </w:r>
      <w:bookmarkStart w:id="82" w:name="_Toc265393904"/>
      <w:bookmarkStart w:id="83" w:name="_Toc508719230"/>
      <w:r w:rsidRPr="00A02E9E">
        <w:rPr>
          <w:rStyle w:val="Heading1Char"/>
        </w:rPr>
        <w:lastRenderedPageBreak/>
        <w:t xml:space="preserve">APPENDIX </w:t>
      </w:r>
      <w:proofErr w:type="gramStart"/>
      <w:r w:rsidRPr="00A02E9E">
        <w:rPr>
          <w:rStyle w:val="Heading1Char"/>
        </w:rPr>
        <w:t>A</w:t>
      </w:r>
      <w:proofErr w:type="gramEnd"/>
      <w:r w:rsidRPr="00A02E9E">
        <w:rPr>
          <w:rStyle w:val="Heading1Char"/>
        </w:rPr>
        <w:t xml:space="preserve"> – FORM OF AGREEMENT</w:t>
      </w:r>
      <w:bookmarkEnd w:id="82"/>
      <w:bookmarkEnd w:id="83"/>
      <w:r w:rsidRPr="00A02E9E">
        <w:rPr>
          <w:rStyle w:val="Heading1Char"/>
        </w:rPr>
        <w:t xml:space="preserve"> </w:t>
      </w:r>
    </w:p>
    <w:p w14:paraId="44F44722" w14:textId="77777777" w:rsidR="004B3711" w:rsidRDefault="004B3711">
      <w:pPr>
        <w:spacing w:before="0"/>
      </w:pPr>
    </w:p>
    <w:p w14:paraId="6A59BB77" w14:textId="77777777" w:rsidR="00196F13" w:rsidRPr="00C03CD7" w:rsidRDefault="000522F2">
      <w:pPr>
        <w:spacing w:before="0"/>
      </w:pPr>
      <w:r>
        <w:t>See Annex A - Form of Agreement</w:t>
      </w:r>
      <w:r w:rsidR="004B3711">
        <w:t xml:space="preserve"> </w:t>
      </w:r>
    </w:p>
    <w:p w14:paraId="0F79B573" w14:textId="77777777" w:rsidR="00196F13" w:rsidRDefault="000522F2">
      <w:pPr>
        <w:rPr>
          <w:b/>
          <w:sz w:val="28"/>
        </w:rPr>
      </w:pPr>
      <w:r>
        <w:rPr>
          <w:b/>
          <w:sz w:val="28"/>
        </w:rPr>
        <w:br w:type="page"/>
      </w:r>
    </w:p>
    <w:p w14:paraId="4B32C1DC" w14:textId="77777777" w:rsidR="00196F13" w:rsidRDefault="000522F2" w:rsidP="00196F13">
      <w:pPr>
        <w:pStyle w:val="Heading1"/>
      </w:pPr>
      <w:bookmarkStart w:id="84" w:name="_Toc265393905"/>
      <w:bookmarkStart w:id="85" w:name="_Toc508719231"/>
      <w:r w:rsidRPr="00167C81">
        <w:lastRenderedPageBreak/>
        <w:t>APPENDIX B – SUBMISSION FORM</w:t>
      </w:r>
      <w:bookmarkEnd w:id="84"/>
      <w:bookmarkEnd w:id="85"/>
    </w:p>
    <w:p w14:paraId="754400E4" w14:textId="77777777" w:rsidR="00196F13" w:rsidRDefault="000522F2" w:rsidP="00196F13">
      <w:pPr>
        <w:pStyle w:val="Heading-Appendix"/>
      </w:pPr>
      <w:r>
        <w:t>1.</w:t>
      </w:r>
      <w:r>
        <w:tab/>
        <w:t>Proponent Information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7B7FDE" w14:paraId="407E1485" w14:textId="77777777" w:rsidTr="00196F13">
        <w:trPr>
          <w:tblHeader/>
        </w:trPr>
        <w:tc>
          <w:tcPr>
            <w:tcW w:w="9356" w:type="dxa"/>
            <w:gridSpan w:val="2"/>
            <w:shd w:val="clear" w:color="auto" w:fill="FFFFFF"/>
          </w:tcPr>
          <w:p w14:paraId="4CE32137" w14:textId="77777777" w:rsidR="00196F13" w:rsidRPr="000A4A3D" w:rsidRDefault="000522F2" w:rsidP="00196F13">
            <w:pPr>
              <w:pStyle w:val="AnswerTableSpacing"/>
              <w:rPr>
                <w:iCs/>
              </w:rPr>
            </w:pPr>
            <w:r w:rsidRPr="000A4A3D">
              <w:t>Please fill out the following form, nam</w:t>
            </w:r>
            <w:r>
              <w:t>ing</w:t>
            </w:r>
            <w:r w:rsidRPr="000A4A3D">
              <w:t xml:space="preserve"> one person to be the </w:t>
            </w:r>
            <w:r>
              <w:t xml:space="preserve">proponent’s </w:t>
            </w:r>
            <w:r w:rsidRPr="000A4A3D">
              <w:t>contact for the RFP</w:t>
            </w:r>
            <w:r>
              <w:t xml:space="preserve"> process</w:t>
            </w:r>
            <w:r w:rsidRPr="000A4A3D">
              <w:t xml:space="preserve"> and for any clarifications or </w:t>
            </w:r>
            <w:r>
              <w:t>communication</w:t>
            </w:r>
            <w:r w:rsidRPr="000A4A3D">
              <w:t xml:space="preserve"> that might be necessary.</w:t>
            </w:r>
          </w:p>
        </w:tc>
      </w:tr>
      <w:tr w:rsidR="007B7FDE" w14:paraId="0CCC72E5" w14:textId="77777777" w:rsidTr="00196F13">
        <w:trPr>
          <w:trHeight w:val="70"/>
        </w:trPr>
        <w:tc>
          <w:tcPr>
            <w:tcW w:w="3012" w:type="dxa"/>
            <w:shd w:val="clear" w:color="auto" w:fill="FFFFFF"/>
          </w:tcPr>
          <w:p w14:paraId="3FE60E7B" w14:textId="77777777" w:rsidR="00196F13" w:rsidRPr="004A1BDE" w:rsidRDefault="000522F2" w:rsidP="00196F13">
            <w:pPr>
              <w:pStyle w:val="Answertablespacing0"/>
            </w:pPr>
            <w:r w:rsidRPr="004A1BDE">
              <w:t>Full Legal Name of Proponent</w:t>
            </w:r>
            <w:r>
              <w:t xml:space="preserve"> or Personal/Given Name</w:t>
            </w:r>
            <w:r w:rsidRPr="004A1BDE">
              <w:t>:</w:t>
            </w:r>
          </w:p>
        </w:tc>
        <w:tc>
          <w:tcPr>
            <w:tcW w:w="6344" w:type="dxa"/>
          </w:tcPr>
          <w:p w14:paraId="77C64831" w14:textId="77777777" w:rsidR="00196F13" w:rsidRPr="004A1BDE" w:rsidRDefault="00196F13" w:rsidP="00196F13">
            <w:pPr>
              <w:pStyle w:val="Answertablespacing0"/>
            </w:pPr>
          </w:p>
        </w:tc>
      </w:tr>
      <w:tr w:rsidR="007B7FDE" w14:paraId="25D4B023" w14:textId="77777777" w:rsidTr="00196F13">
        <w:trPr>
          <w:trHeight w:val="70"/>
        </w:trPr>
        <w:tc>
          <w:tcPr>
            <w:tcW w:w="3012" w:type="dxa"/>
            <w:shd w:val="clear" w:color="auto" w:fill="FFFFFF"/>
          </w:tcPr>
          <w:p w14:paraId="1A606EAB" w14:textId="77777777" w:rsidR="00196F13" w:rsidRPr="004A1BDE" w:rsidRDefault="000522F2" w:rsidP="00196F13">
            <w:pPr>
              <w:pStyle w:val="Answertablespacing0"/>
            </w:pPr>
            <w:r>
              <w:t>Representative Name (Person with Signing Authority) / Title:</w:t>
            </w:r>
          </w:p>
        </w:tc>
        <w:tc>
          <w:tcPr>
            <w:tcW w:w="6344" w:type="dxa"/>
          </w:tcPr>
          <w:p w14:paraId="008267CC" w14:textId="77777777" w:rsidR="00196F13" w:rsidRPr="004A1BDE" w:rsidRDefault="00196F13" w:rsidP="00196F13">
            <w:pPr>
              <w:pStyle w:val="Answertablespacing0"/>
            </w:pPr>
          </w:p>
        </w:tc>
      </w:tr>
      <w:tr w:rsidR="007B7FDE" w14:paraId="3EDB3993" w14:textId="77777777" w:rsidTr="00196F13">
        <w:trPr>
          <w:trHeight w:val="70"/>
        </w:trPr>
        <w:tc>
          <w:tcPr>
            <w:tcW w:w="3012" w:type="dxa"/>
            <w:shd w:val="clear" w:color="auto" w:fill="FFFFFF"/>
          </w:tcPr>
          <w:p w14:paraId="6B75FCF0" w14:textId="77777777" w:rsidR="00196F13" w:rsidRPr="00844233" w:rsidRDefault="000522F2" w:rsidP="00196F13">
            <w:pPr>
              <w:pStyle w:val="AnswerTableSpacing"/>
            </w:pPr>
            <w:r w:rsidRPr="00844233">
              <w:t>Any Other Relevant Name under which Proponent Carries on Business:</w:t>
            </w:r>
          </w:p>
        </w:tc>
        <w:tc>
          <w:tcPr>
            <w:tcW w:w="6344" w:type="dxa"/>
          </w:tcPr>
          <w:p w14:paraId="287580CE" w14:textId="77777777" w:rsidR="00196F13" w:rsidRPr="00844233" w:rsidRDefault="00196F13" w:rsidP="00196F13">
            <w:pPr>
              <w:pStyle w:val="AnswerTableSpacing"/>
            </w:pPr>
          </w:p>
        </w:tc>
      </w:tr>
      <w:tr w:rsidR="007B7FDE" w14:paraId="4EE7417D" w14:textId="77777777" w:rsidTr="00196F13">
        <w:trPr>
          <w:trHeight w:val="70"/>
        </w:trPr>
        <w:tc>
          <w:tcPr>
            <w:tcW w:w="3012" w:type="dxa"/>
            <w:shd w:val="clear" w:color="auto" w:fill="FFFFFF"/>
          </w:tcPr>
          <w:p w14:paraId="7B3C94F7" w14:textId="77777777" w:rsidR="00196F13" w:rsidRPr="00844233" w:rsidRDefault="000522F2" w:rsidP="00196F13">
            <w:pPr>
              <w:pStyle w:val="AnswerTableSpacing"/>
            </w:pPr>
            <w:r w:rsidRPr="00844233">
              <w:t>Street Address:</w:t>
            </w:r>
          </w:p>
        </w:tc>
        <w:tc>
          <w:tcPr>
            <w:tcW w:w="6344" w:type="dxa"/>
          </w:tcPr>
          <w:p w14:paraId="5E2BBC64" w14:textId="77777777" w:rsidR="00196F13" w:rsidRPr="00844233" w:rsidRDefault="00196F13" w:rsidP="00196F13">
            <w:pPr>
              <w:pStyle w:val="AnswerTableSpacing"/>
            </w:pPr>
          </w:p>
        </w:tc>
      </w:tr>
      <w:tr w:rsidR="007B7FDE" w14:paraId="036E7333" w14:textId="77777777" w:rsidTr="00196F13">
        <w:trPr>
          <w:trHeight w:val="70"/>
        </w:trPr>
        <w:tc>
          <w:tcPr>
            <w:tcW w:w="3012" w:type="dxa"/>
            <w:shd w:val="clear" w:color="auto" w:fill="FFFFFF"/>
          </w:tcPr>
          <w:p w14:paraId="18C8273D" w14:textId="77777777" w:rsidR="00196F13" w:rsidRPr="00844233" w:rsidRDefault="000522F2" w:rsidP="00196F13">
            <w:pPr>
              <w:pStyle w:val="AnswerTableSpacing"/>
            </w:pPr>
            <w:r w:rsidRPr="00844233">
              <w:t>City, Province/State:</w:t>
            </w:r>
          </w:p>
        </w:tc>
        <w:tc>
          <w:tcPr>
            <w:tcW w:w="6344" w:type="dxa"/>
          </w:tcPr>
          <w:p w14:paraId="519605EF" w14:textId="77777777" w:rsidR="00196F13" w:rsidRPr="00844233" w:rsidRDefault="00196F13" w:rsidP="00196F13">
            <w:pPr>
              <w:pStyle w:val="AnswerTableSpacing"/>
            </w:pPr>
          </w:p>
        </w:tc>
      </w:tr>
      <w:tr w:rsidR="007B7FDE" w14:paraId="28610F02" w14:textId="77777777" w:rsidTr="00196F13">
        <w:trPr>
          <w:trHeight w:val="70"/>
        </w:trPr>
        <w:tc>
          <w:tcPr>
            <w:tcW w:w="3012" w:type="dxa"/>
            <w:shd w:val="clear" w:color="auto" w:fill="FFFFFF"/>
          </w:tcPr>
          <w:p w14:paraId="3F46290B" w14:textId="77777777" w:rsidR="00196F13" w:rsidRPr="004A1BDE" w:rsidRDefault="000522F2" w:rsidP="00196F13">
            <w:pPr>
              <w:pStyle w:val="Answertablespacing0"/>
            </w:pPr>
            <w:r>
              <w:t>Country:</w:t>
            </w:r>
          </w:p>
        </w:tc>
        <w:tc>
          <w:tcPr>
            <w:tcW w:w="6344" w:type="dxa"/>
          </w:tcPr>
          <w:p w14:paraId="01A169B6" w14:textId="77777777" w:rsidR="00196F13" w:rsidRPr="004A1BDE" w:rsidRDefault="00196F13" w:rsidP="00196F13">
            <w:pPr>
              <w:pStyle w:val="Answertablespacing0"/>
            </w:pPr>
          </w:p>
        </w:tc>
      </w:tr>
      <w:tr w:rsidR="007B7FDE" w14:paraId="2AF9A68B" w14:textId="77777777" w:rsidTr="00196F13">
        <w:trPr>
          <w:trHeight w:val="70"/>
        </w:trPr>
        <w:tc>
          <w:tcPr>
            <w:tcW w:w="3012" w:type="dxa"/>
            <w:shd w:val="clear" w:color="auto" w:fill="FFFFFF"/>
          </w:tcPr>
          <w:p w14:paraId="2E8999CB" w14:textId="77777777" w:rsidR="00196F13" w:rsidRPr="00844233" w:rsidRDefault="000522F2" w:rsidP="00196F13">
            <w:pPr>
              <w:pStyle w:val="AnswerTableSpacing"/>
            </w:pPr>
            <w:r w:rsidRPr="00844233">
              <w:t>Postal Code:</w:t>
            </w:r>
          </w:p>
        </w:tc>
        <w:tc>
          <w:tcPr>
            <w:tcW w:w="6344" w:type="dxa"/>
          </w:tcPr>
          <w:p w14:paraId="6FDDCC75" w14:textId="77777777" w:rsidR="00196F13" w:rsidRPr="00844233" w:rsidRDefault="00196F13" w:rsidP="00196F13">
            <w:pPr>
              <w:pStyle w:val="AnswerTableSpacing"/>
            </w:pPr>
          </w:p>
        </w:tc>
      </w:tr>
      <w:tr w:rsidR="007B7FDE" w14:paraId="3ADABD0D" w14:textId="77777777" w:rsidTr="00196F13">
        <w:tc>
          <w:tcPr>
            <w:tcW w:w="3012" w:type="dxa"/>
            <w:shd w:val="clear" w:color="auto" w:fill="FFFFFF"/>
          </w:tcPr>
          <w:p w14:paraId="4676F24B" w14:textId="77777777" w:rsidR="00196F13" w:rsidRPr="00844233" w:rsidRDefault="000522F2" w:rsidP="00196F13">
            <w:pPr>
              <w:pStyle w:val="AnswerTableSpacing"/>
            </w:pPr>
            <w:r w:rsidRPr="00844233">
              <w:t>Phone Number:</w:t>
            </w:r>
          </w:p>
        </w:tc>
        <w:tc>
          <w:tcPr>
            <w:tcW w:w="6344" w:type="dxa"/>
          </w:tcPr>
          <w:p w14:paraId="5C3A123E" w14:textId="77777777" w:rsidR="00196F13" w:rsidRPr="00844233" w:rsidRDefault="00196F13" w:rsidP="00196F13">
            <w:pPr>
              <w:pStyle w:val="AnswerTableSpacing"/>
            </w:pPr>
          </w:p>
        </w:tc>
      </w:tr>
      <w:tr w:rsidR="007B7FDE" w14:paraId="6DBFB33B" w14:textId="77777777" w:rsidTr="00196F13">
        <w:tc>
          <w:tcPr>
            <w:tcW w:w="3012" w:type="dxa"/>
            <w:shd w:val="clear" w:color="auto" w:fill="FFFFFF"/>
          </w:tcPr>
          <w:p w14:paraId="74935E1B" w14:textId="77777777" w:rsidR="00196F13" w:rsidRPr="004A1BDE" w:rsidRDefault="000522F2" w:rsidP="00196F13">
            <w:pPr>
              <w:pStyle w:val="Answertablespacing0"/>
            </w:pPr>
            <w:r>
              <w:t xml:space="preserve">Proponent’s Social Insurance Number issued by the </w:t>
            </w:r>
            <w:r w:rsidR="00BA3671" w:rsidRPr="00DE73C9">
              <w:t xml:space="preserve">Government </w:t>
            </w:r>
            <w:r w:rsidRPr="00DE73C9">
              <w:t>of Bermuda:</w:t>
            </w:r>
          </w:p>
        </w:tc>
        <w:tc>
          <w:tcPr>
            <w:tcW w:w="6344" w:type="dxa"/>
          </w:tcPr>
          <w:p w14:paraId="548E2F76" w14:textId="77777777" w:rsidR="00196F13" w:rsidRPr="004A1BDE" w:rsidRDefault="00196F13" w:rsidP="00196F13">
            <w:pPr>
              <w:pStyle w:val="Answertablespacing0"/>
            </w:pPr>
          </w:p>
        </w:tc>
      </w:tr>
      <w:tr w:rsidR="007B7FDE" w14:paraId="0A5A0DE2" w14:textId="77777777" w:rsidTr="00196F13">
        <w:tc>
          <w:tcPr>
            <w:tcW w:w="3012" w:type="dxa"/>
            <w:shd w:val="clear" w:color="auto" w:fill="FFFFFF"/>
          </w:tcPr>
          <w:p w14:paraId="6E4BD7D1" w14:textId="77777777" w:rsidR="00196F13" w:rsidRPr="004A1BDE" w:rsidRDefault="000522F2" w:rsidP="00196F13">
            <w:pPr>
              <w:pStyle w:val="Answertablespacing0"/>
            </w:pPr>
            <w:r>
              <w:t xml:space="preserve">Proponent’s Payroll Tax Number issued by the </w:t>
            </w:r>
            <w:r w:rsidR="00BA3671" w:rsidRPr="00DE73C9">
              <w:t xml:space="preserve">Government </w:t>
            </w:r>
            <w:r w:rsidRPr="00DE73C9">
              <w:t>o</w:t>
            </w:r>
            <w:r>
              <w:t>f Bermuda:</w:t>
            </w:r>
          </w:p>
        </w:tc>
        <w:tc>
          <w:tcPr>
            <w:tcW w:w="6344" w:type="dxa"/>
          </w:tcPr>
          <w:p w14:paraId="6EA350A7" w14:textId="77777777" w:rsidR="00196F13" w:rsidRPr="004A1BDE" w:rsidRDefault="00196F13" w:rsidP="00196F13">
            <w:pPr>
              <w:pStyle w:val="Answertablespacing0"/>
            </w:pPr>
          </w:p>
        </w:tc>
      </w:tr>
      <w:tr w:rsidR="007B7FDE" w14:paraId="1C1BB784" w14:textId="77777777" w:rsidTr="00196F13">
        <w:tc>
          <w:tcPr>
            <w:tcW w:w="3012" w:type="dxa"/>
            <w:shd w:val="clear" w:color="auto" w:fill="FFFFFF"/>
          </w:tcPr>
          <w:p w14:paraId="3BD34A47" w14:textId="77777777" w:rsidR="00196F13" w:rsidRPr="00844233" w:rsidRDefault="000522F2" w:rsidP="00196F13">
            <w:pPr>
              <w:pStyle w:val="AnswerTableSpacing"/>
            </w:pPr>
            <w:r w:rsidRPr="00844233">
              <w:t>Company Website (if any):</w:t>
            </w:r>
          </w:p>
        </w:tc>
        <w:tc>
          <w:tcPr>
            <w:tcW w:w="6344" w:type="dxa"/>
          </w:tcPr>
          <w:p w14:paraId="33D561F5" w14:textId="77777777" w:rsidR="00196F13" w:rsidRPr="00844233" w:rsidRDefault="00196F13" w:rsidP="00196F13">
            <w:pPr>
              <w:pStyle w:val="AnswerTableSpacing"/>
            </w:pPr>
          </w:p>
        </w:tc>
      </w:tr>
      <w:tr w:rsidR="007B7FDE" w14:paraId="0DBBA479" w14:textId="77777777" w:rsidTr="00196F13">
        <w:tc>
          <w:tcPr>
            <w:tcW w:w="3012" w:type="dxa"/>
            <w:shd w:val="clear" w:color="auto" w:fill="FFFFFF"/>
          </w:tcPr>
          <w:p w14:paraId="6E5C0FAD" w14:textId="77777777" w:rsidR="00196F13" w:rsidRPr="00844233" w:rsidRDefault="000522F2" w:rsidP="00196F13">
            <w:pPr>
              <w:pStyle w:val="AnswerTableSpacing"/>
            </w:pPr>
            <w:r w:rsidRPr="00844233">
              <w:t xml:space="preserve">Proponent Contact </w:t>
            </w:r>
            <w:r w:rsidRPr="00844233">
              <w:br/>
              <w:t>Name and Title:</w:t>
            </w:r>
          </w:p>
        </w:tc>
        <w:tc>
          <w:tcPr>
            <w:tcW w:w="6344" w:type="dxa"/>
          </w:tcPr>
          <w:p w14:paraId="5CD2600C" w14:textId="77777777" w:rsidR="00196F13" w:rsidRPr="00844233" w:rsidRDefault="00196F13" w:rsidP="00196F13">
            <w:pPr>
              <w:pStyle w:val="AnswerTableSpacing"/>
            </w:pPr>
          </w:p>
        </w:tc>
      </w:tr>
      <w:tr w:rsidR="007B7FDE" w14:paraId="50264497" w14:textId="77777777" w:rsidTr="00196F13">
        <w:tc>
          <w:tcPr>
            <w:tcW w:w="3012" w:type="dxa"/>
            <w:shd w:val="clear" w:color="auto" w:fill="FFFFFF"/>
          </w:tcPr>
          <w:p w14:paraId="72A16FF3" w14:textId="77777777" w:rsidR="00196F13" w:rsidRPr="00844233" w:rsidRDefault="000522F2" w:rsidP="00196F13">
            <w:pPr>
              <w:pStyle w:val="AnswerTableSpacing"/>
            </w:pPr>
            <w:r w:rsidRPr="00844233">
              <w:t>Proponent Contact Phone:</w:t>
            </w:r>
          </w:p>
        </w:tc>
        <w:tc>
          <w:tcPr>
            <w:tcW w:w="6344" w:type="dxa"/>
          </w:tcPr>
          <w:p w14:paraId="3650ADBF" w14:textId="77777777" w:rsidR="00196F13" w:rsidRPr="00844233" w:rsidRDefault="00196F13" w:rsidP="00196F13">
            <w:pPr>
              <w:pStyle w:val="AnswerTableSpacing"/>
            </w:pPr>
          </w:p>
        </w:tc>
      </w:tr>
      <w:tr w:rsidR="007B7FDE" w14:paraId="7CB721D3" w14:textId="77777777" w:rsidTr="00196F13">
        <w:tc>
          <w:tcPr>
            <w:tcW w:w="3012" w:type="dxa"/>
            <w:shd w:val="clear" w:color="auto" w:fill="FFFFFF"/>
          </w:tcPr>
          <w:p w14:paraId="67222447" w14:textId="77777777" w:rsidR="00196F13" w:rsidRPr="00844233" w:rsidRDefault="000522F2" w:rsidP="00196F13">
            <w:pPr>
              <w:pStyle w:val="AnswerTableSpacing"/>
            </w:pPr>
            <w:r w:rsidRPr="00844233">
              <w:t>Proponent Contact Fax:</w:t>
            </w:r>
          </w:p>
        </w:tc>
        <w:tc>
          <w:tcPr>
            <w:tcW w:w="6344" w:type="dxa"/>
          </w:tcPr>
          <w:p w14:paraId="23D6A650" w14:textId="77777777" w:rsidR="00196F13" w:rsidRPr="00844233" w:rsidRDefault="00196F13" w:rsidP="00196F13">
            <w:pPr>
              <w:pStyle w:val="AnswerTableSpacing"/>
            </w:pPr>
          </w:p>
        </w:tc>
      </w:tr>
      <w:tr w:rsidR="007B7FDE" w14:paraId="11C473AC" w14:textId="77777777" w:rsidTr="00196F13">
        <w:tc>
          <w:tcPr>
            <w:tcW w:w="3012" w:type="dxa"/>
            <w:shd w:val="clear" w:color="auto" w:fill="FFFFFF"/>
          </w:tcPr>
          <w:p w14:paraId="1899A8E5" w14:textId="77777777" w:rsidR="00196F13" w:rsidRPr="00844233" w:rsidRDefault="000522F2" w:rsidP="00196F13">
            <w:pPr>
              <w:pStyle w:val="AnswerTableSpacing"/>
            </w:pPr>
            <w:r w:rsidRPr="00844233">
              <w:t>Proponent Contact Email:</w:t>
            </w:r>
          </w:p>
        </w:tc>
        <w:tc>
          <w:tcPr>
            <w:tcW w:w="6344" w:type="dxa"/>
          </w:tcPr>
          <w:p w14:paraId="59F11BCD" w14:textId="77777777" w:rsidR="00196F13" w:rsidRPr="00844233" w:rsidRDefault="00196F13" w:rsidP="00196F13">
            <w:pPr>
              <w:pStyle w:val="AnswerTableSpacing"/>
            </w:pPr>
          </w:p>
        </w:tc>
      </w:tr>
    </w:tbl>
    <w:p w14:paraId="38964C0D" w14:textId="77777777" w:rsidR="00196F13" w:rsidRDefault="000522F2" w:rsidP="00196F13">
      <w:pPr>
        <w:pStyle w:val="Heading-Appendix"/>
      </w:pPr>
      <w:r>
        <w:t>2.</w:t>
      </w:r>
      <w:r>
        <w:tab/>
        <w:t>Offer</w:t>
      </w:r>
    </w:p>
    <w:p w14:paraId="78F05BE5" w14:textId="77777777" w:rsidR="00196F13" w:rsidRPr="002C0AAF" w:rsidRDefault="000522F2" w:rsidP="00196F13">
      <w:r>
        <w:t xml:space="preserve">The proponent has carefully examined the RFP documents and has a clear and comprehensive knowledge of the Deliverables required under the RFP. By submitting a proposal, the proponent agrees and consents to the terms, conditions and provisions of the RFP, including the Form of Agreement, and offers to provide the Deliverables in accordance therewith at the rates set out in its proposal. </w:t>
      </w:r>
    </w:p>
    <w:p w14:paraId="380263D7" w14:textId="77777777" w:rsidR="00196F13" w:rsidRDefault="000522F2">
      <w:pPr>
        <w:pStyle w:val="Heading-Appendix"/>
      </w:pPr>
      <w:r>
        <w:lastRenderedPageBreak/>
        <w:t>3.</w:t>
      </w:r>
      <w:r>
        <w:tab/>
        <w:t>Rates</w:t>
      </w:r>
    </w:p>
    <w:p w14:paraId="4EBD0E7D" w14:textId="77777777" w:rsidR="00196F13" w:rsidRDefault="000522F2" w:rsidP="00196F13">
      <w:r>
        <w:t xml:space="preserve">The proponent has submitted its rates in accordance with the instructions in the RFP and in </w:t>
      </w:r>
      <w:proofErr w:type="gramStart"/>
      <w:r w:rsidRPr="00DE73C9">
        <w:t>Pricing</w:t>
      </w:r>
      <w:proofErr w:type="gramEnd"/>
      <w:r w:rsidRPr="00DE73C9">
        <w:t xml:space="preserve"> (Appendix C)</w:t>
      </w:r>
      <w:r>
        <w:t xml:space="preserve"> in particular. The proponent confirms that it has factored all of the provisions of Appendix A, including insurance and indemnity requirements, into its </w:t>
      </w:r>
      <w:r w:rsidR="00507CC6">
        <w:t xml:space="preserve">unit cost </w:t>
      </w:r>
      <w:r>
        <w:t>pricing assumptions and calculations.</w:t>
      </w:r>
    </w:p>
    <w:p w14:paraId="45E1B404" w14:textId="77777777" w:rsidR="00196F13" w:rsidRDefault="000522F2">
      <w:pPr>
        <w:pStyle w:val="Heading-Appendix"/>
      </w:pPr>
      <w:r>
        <w:t>4.</w:t>
      </w:r>
      <w:r>
        <w:tab/>
        <w:t>Addenda</w:t>
      </w:r>
    </w:p>
    <w:p w14:paraId="7EC3D8CA" w14:textId="77777777" w:rsidR="00196F13" w:rsidRDefault="000522F2" w:rsidP="00196F13">
      <w:pPr>
        <w:pStyle w:val="Heading-Appendix"/>
        <w:rPr>
          <w:b w:val="0"/>
        </w:rPr>
      </w:pPr>
      <w:r w:rsidRPr="00162F0C">
        <w:rPr>
          <w:b w:val="0"/>
        </w:rPr>
        <w:t>The proponent is requested to confirm that it has received all addenda by listing the addenda numbers, __________to ___________</w:t>
      </w:r>
      <w:proofErr w:type="gramStart"/>
      <w:r w:rsidRPr="00162F0C">
        <w:rPr>
          <w:b w:val="0"/>
        </w:rPr>
        <w:t>_(</w:t>
      </w:r>
      <w:proofErr w:type="gramEnd"/>
      <w:r w:rsidRPr="00162F0C">
        <w:rPr>
          <w:b w:val="0"/>
        </w:rPr>
        <w:t xml:space="preserve">if applicable) issued by the </w:t>
      </w:r>
      <w:r w:rsidR="0060238C">
        <w:rPr>
          <w:b w:val="0"/>
        </w:rPr>
        <w:t>BLDC</w:t>
      </w:r>
      <w:r w:rsidRPr="00162F0C">
        <w:rPr>
          <w:b w:val="0"/>
        </w:rPr>
        <w:t xml:space="preserve">, or if no addenda were issued by </w:t>
      </w:r>
      <w:r>
        <w:rPr>
          <w:b w:val="0"/>
        </w:rPr>
        <w:t xml:space="preserve">the </w:t>
      </w:r>
      <w:r w:rsidR="0060238C">
        <w:rPr>
          <w:b w:val="0"/>
        </w:rPr>
        <w:t>BLDC</w:t>
      </w:r>
      <w:r w:rsidRPr="00162F0C">
        <w:rPr>
          <w:b w:val="0"/>
        </w:rPr>
        <w:t xml:space="preserve">  write the word “None”.  The onus is on proponents to make any necessary amendments to their proposals based on the addenda. The proponent confirm</w:t>
      </w:r>
      <w:r>
        <w:rPr>
          <w:b w:val="0"/>
        </w:rPr>
        <w:t>s</w:t>
      </w:r>
      <w:r w:rsidRPr="00162F0C">
        <w:rPr>
          <w:b w:val="0"/>
        </w:rPr>
        <w:t xml:space="preserve"> it has read, received a</w:t>
      </w:r>
      <w:r>
        <w:rPr>
          <w:b w:val="0"/>
        </w:rPr>
        <w:t>nd complied with these addenda</w:t>
      </w:r>
      <w:r w:rsidRPr="00162F0C">
        <w:rPr>
          <w:b w:val="0"/>
        </w:rPr>
        <w:t xml:space="preserve">.   Proponents who fail to complete this section will be deemed to have received all posted addenda. </w:t>
      </w:r>
    </w:p>
    <w:p w14:paraId="3A60A755" w14:textId="77777777" w:rsidR="00196F13" w:rsidRDefault="000522F2" w:rsidP="00196F13">
      <w:pPr>
        <w:pStyle w:val="Heading-Appendix"/>
      </w:pPr>
      <w:r>
        <w:t>5.</w:t>
      </w:r>
      <w:r>
        <w:tab/>
        <w:t>No Prohibited Conduct</w:t>
      </w:r>
    </w:p>
    <w:p w14:paraId="29003BBA" w14:textId="77777777" w:rsidR="00196F13" w:rsidRPr="007747EE" w:rsidRDefault="000522F2" w:rsidP="00196F13">
      <w:r w:rsidRPr="007747EE">
        <w:t>The proponent declares that it has not engaged in any conduct prohibited by this RFP.</w:t>
      </w:r>
    </w:p>
    <w:p w14:paraId="09000BDE" w14:textId="77777777" w:rsidR="00196F13" w:rsidRPr="00DE5D35" w:rsidRDefault="000522F2" w:rsidP="00196F13">
      <w:pPr>
        <w:pStyle w:val="Heading-Appendix"/>
        <w:rPr>
          <w:b w:val="0"/>
        </w:rPr>
      </w:pPr>
      <w:r w:rsidRPr="00DE5D35">
        <w:t>6</w:t>
      </w:r>
      <w:r w:rsidRPr="003309AE">
        <w:t>.</w:t>
      </w:r>
      <w:r>
        <w:tab/>
      </w:r>
      <w:r w:rsidRPr="00DE5D35">
        <w:t>Conflict of Interest</w:t>
      </w:r>
    </w:p>
    <w:p w14:paraId="61D3E716" w14:textId="77777777" w:rsidR="00196F13" w:rsidRDefault="000522F2" w:rsidP="00196F13">
      <w:r>
        <w:t xml:space="preserve">Proponents </w:t>
      </w:r>
      <w:r w:rsidRPr="00962C13">
        <w:rPr>
          <w:lang w:val="en-US"/>
        </w:rPr>
        <w:t xml:space="preserve">must declare all potential Conflicts of Interest, as defined in section 3.4.1 of the RFP. This includes disclosing </w:t>
      </w:r>
      <w:r>
        <w:t xml:space="preserve">the names and all pertinent details of all individuals (employees, advisers, or individuals acting in any other capacity) who (a) </w:t>
      </w:r>
      <w:r w:rsidRPr="00A67D69">
        <w:t xml:space="preserve">participated in the preparation of the proposal; </w:t>
      </w:r>
      <w:r w:rsidRPr="00A67D69">
        <w:rPr>
          <w:b/>
        </w:rPr>
        <w:t>AND</w:t>
      </w:r>
      <w:r w:rsidRPr="00A67D69">
        <w:t xml:space="preserve"> (b) were employees of </w:t>
      </w:r>
      <w:r>
        <w:t xml:space="preserve">the </w:t>
      </w:r>
      <w:r w:rsidR="0060238C">
        <w:t>BLDC</w:t>
      </w:r>
      <w:r w:rsidRPr="00A67D69">
        <w:t xml:space="preserve"> within</w:t>
      </w:r>
      <w:r>
        <w:t xml:space="preserve"> twelve (12) months prior to the Submission Deadline.</w:t>
      </w:r>
    </w:p>
    <w:p w14:paraId="195533FA" w14:textId="77777777" w:rsidR="00196F13" w:rsidRDefault="000522F2" w:rsidP="00196F13">
      <w:r>
        <w:t xml:space="preserve">If the box below is left blank, the proponent will be deemed to declare that (a) there was no Conflict of Interest in preparing its proposal; and (b) there is no foreseeable Conflict of Interest in performing the contractual obligations contemplated in the RFP. </w:t>
      </w:r>
    </w:p>
    <w:p w14:paraId="74B7B065" w14:textId="77777777" w:rsidR="00196F13" w:rsidRDefault="000522F2" w:rsidP="00196F13">
      <w:r>
        <w:t xml:space="preserve">Otherwise, if the statement below applies, check the box. </w:t>
      </w:r>
    </w:p>
    <w:p w14:paraId="45F703D5" w14:textId="77777777" w:rsidR="00196F13" w:rsidRDefault="000522F2" w:rsidP="00A7625E">
      <w:pPr>
        <w:numPr>
          <w:ilvl w:val="0"/>
          <w:numId w:val="4"/>
        </w:numPr>
      </w:pPr>
      <w:r>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w:t>
      </w:r>
    </w:p>
    <w:p w14:paraId="305AE702" w14:textId="77777777" w:rsidR="00196F13" w:rsidRDefault="000522F2" w:rsidP="00196F13">
      <w:pPr>
        <w:pStyle w:val="NoSpacing"/>
        <w:keepNext/>
        <w:keepLines/>
        <w:widowControl w:val="0"/>
      </w:pPr>
      <w:r>
        <w:lastRenderedPageBreak/>
        <w:t xml:space="preserve">If the proponent declares an actual or potential Conflict of Interest by marking the box above, the proponent </w:t>
      </w:r>
      <w:r w:rsidRPr="00690E68">
        <w:t>must</w:t>
      </w:r>
      <w:r>
        <w:t xml:space="preserve"> set out below details of the actual or potential Conflict of Interest: </w:t>
      </w:r>
    </w:p>
    <w:p w14:paraId="2A5D0F65" w14:textId="77777777" w:rsidR="00196F13" w:rsidRDefault="00196F13" w:rsidP="00196F13">
      <w:pPr>
        <w:pStyle w:val="NoSpacing"/>
        <w:keepNext/>
        <w:keepLines/>
        <w:widowControl w:val="0"/>
      </w:pPr>
    </w:p>
    <w:tbl>
      <w:tblPr>
        <w:tblW w:w="9356" w:type="dxa"/>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7B7FDE" w14:paraId="411465E4" w14:textId="77777777" w:rsidTr="00196F13">
        <w:tc>
          <w:tcPr>
            <w:tcW w:w="9356" w:type="dxa"/>
          </w:tcPr>
          <w:p w14:paraId="4F245D19" w14:textId="77777777" w:rsidR="00196F13" w:rsidRDefault="00196F13" w:rsidP="00196F13">
            <w:pPr>
              <w:keepNext/>
              <w:keepLines/>
              <w:widowControl w:val="0"/>
              <w:spacing w:before="60" w:after="60"/>
            </w:pPr>
          </w:p>
        </w:tc>
      </w:tr>
      <w:tr w:rsidR="007B7FDE" w14:paraId="7AC8975F" w14:textId="77777777" w:rsidTr="00196F13">
        <w:tc>
          <w:tcPr>
            <w:tcW w:w="9356" w:type="dxa"/>
          </w:tcPr>
          <w:p w14:paraId="4695C58D" w14:textId="77777777" w:rsidR="00196F13" w:rsidRDefault="00196F13" w:rsidP="00196F13">
            <w:pPr>
              <w:keepNext/>
              <w:keepLines/>
              <w:widowControl w:val="0"/>
              <w:spacing w:before="60" w:after="60"/>
            </w:pPr>
          </w:p>
        </w:tc>
      </w:tr>
      <w:tr w:rsidR="007B7FDE" w14:paraId="282ACB01" w14:textId="77777777" w:rsidTr="00196F13">
        <w:tc>
          <w:tcPr>
            <w:tcW w:w="9356" w:type="dxa"/>
          </w:tcPr>
          <w:p w14:paraId="7C641FF4" w14:textId="77777777" w:rsidR="00196F13" w:rsidRDefault="00196F13" w:rsidP="00196F13">
            <w:pPr>
              <w:keepNext/>
              <w:keepLines/>
              <w:widowControl w:val="0"/>
              <w:spacing w:before="60" w:after="60"/>
            </w:pPr>
          </w:p>
        </w:tc>
      </w:tr>
    </w:tbl>
    <w:p w14:paraId="0CBAA67B" w14:textId="77777777" w:rsidR="00196F13" w:rsidRPr="00161464" w:rsidRDefault="000522F2" w:rsidP="00196F13">
      <w:pPr>
        <w:pStyle w:val="Heading-Appendix"/>
      </w:pPr>
      <w:r w:rsidRPr="00161464">
        <w:t>7.</w:t>
      </w:r>
      <w:r w:rsidRPr="00161464">
        <w:tab/>
        <w:t>Proposal Irrevocable</w:t>
      </w:r>
    </w:p>
    <w:p w14:paraId="6F916A3D" w14:textId="77777777" w:rsidR="00BA3671" w:rsidRDefault="000522F2" w:rsidP="00BA3671">
      <w:r w:rsidRPr="00C03CD7">
        <w:t xml:space="preserve">The proponent agrees that its proposal shall be irrevocable for a period of </w:t>
      </w:r>
      <w:r>
        <w:rPr>
          <w:rFonts w:eastAsia="Arial" w:cs="Arial"/>
          <w:color w:val="000000"/>
        </w:rPr>
        <w:t>120</w:t>
      </w:r>
      <w:r w:rsidRPr="00C03CD7">
        <w:t xml:space="preserve"> days following the Submission Deadline.</w:t>
      </w:r>
    </w:p>
    <w:p w14:paraId="38A590C9" w14:textId="77777777" w:rsidR="00BA3671" w:rsidRPr="00A82519" w:rsidRDefault="000522F2" w:rsidP="00161153">
      <w:pPr>
        <w:rPr>
          <w:bCs/>
        </w:rPr>
      </w:pPr>
      <w:r w:rsidRPr="00161153">
        <w:rPr>
          <w:b/>
          <w:bCs/>
        </w:rPr>
        <w:t xml:space="preserve">8. </w:t>
      </w:r>
      <w:r w:rsidRPr="00161153">
        <w:rPr>
          <w:b/>
          <w:bCs/>
        </w:rPr>
        <w:tab/>
        <w:t xml:space="preserve">Disclosure of Information </w:t>
      </w:r>
    </w:p>
    <w:p w14:paraId="42B034C7" w14:textId="77777777" w:rsidR="00BA3671" w:rsidRDefault="000522F2" w:rsidP="00161153">
      <w:r w:rsidRPr="00D50DB1">
        <w:t>Any information collected or used by or on beha</w:t>
      </w:r>
      <w:r>
        <w:t xml:space="preserve">lf of the </w:t>
      </w:r>
      <w:r w:rsidR="0060238C">
        <w:t>BLDC</w:t>
      </w:r>
      <w:r>
        <w:t xml:space="preserve"> </w:t>
      </w:r>
      <w:r w:rsidRPr="00D50DB1">
        <w:t>under this solicitation document is subject to the Public Access to Information Act 2010 (“Act”).  The information belongs to a class of information that might be made available to the general public unless it is contained in a record that is exempt from disclosure under the Act.  Any questions regarding the collection, use, or disclosure of the information should be directed to the public authority that issued this solicitation document.</w:t>
      </w:r>
    </w:p>
    <w:p w14:paraId="7CE59440" w14:textId="77777777" w:rsidR="00BA3671" w:rsidRDefault="00BA3671">
      <w:pPr>
        <w:rPr>
          <w:b/>
          <w:bCs/>
        </w:rPr>
      </w:pPr>
      <w:r>
        <w:rPr>
          <w:b/>
          <w:bCs/>
        </w:rPr>
        <w:br w:type="page"/>
      </w:r>
    </w:p>
    <w:p w14:paraId="0E7552EA" w14:textId="77777777" w:rsidR="00BA3671" w:rsidRPr="00A82519" w:rsidRDefault="000522F2" w:rsidP="00161153">
      <w:pPr>
        <w:rPr>
          <w:bCs/>
        </w:rPr>
      </w:pPr>
      <w:r w:rsidRPr="00161153">
        <w:rPr>
          <w:b/>
          <w:bCs/>
        </w:rPr>
        <w:lastRenderedPageBreak/>
        <w:t>9.</w:t>
      </w:r>
      <w:r w:rsidRPr="00161153">
        <w:rPr>
          <w:b/>
          <w:bCs/>
        </w:rPr>
        <w:tab/>
        <w:t>Execution of Agreement</w:t>
      </w:r>
    </w:p>
    <w:p w14:paraId="45FA91A1" w14:textId="77777777" w:rsidR="00196F13" w:rsidRDefault="000522F2" w:rsidP="00161153">
      <w:r w:rsidRPr="00A67D69">
        <w:t xml:space="preserve">The proponent agrees that in the event its proposal is selected by </w:t>
      </w:r>
      <w:r>
        <w:t xml:space="preserve">the </w:t>
      </w:r>
      <w:r w:rsidR="0060238C">
        <w:t>BLDC</w:t>
      </w:r>
      <w:r w:rsidRPr="00A67D69">
        <w:t>, in whole or in part,</w:t>
      </w:r>
      <w:r>
        <w:t xml:space="preserve"> it will finalize and execute the Agreement in the form set out in Appendix A to this RFP in accordance with the terms of this RFP. </w:t>
      </w:r>
    </w:p>
    <w:p w14:paraId="38B1B74A" w14:textId="77777777" w:rsidR="00196F13" w:rsidRDefault="00196F13" w:rsidP="00196F13">
      <w:pPr>
        <w:pStyle w:val="NoSpacing"/>
        <w:keepNext/>
        <w:keepLines/>
      </w:pPr>
    </w:p>
    <w:tbl>
      <w:tblPr>
        <w:tblStyle w:val="TableGrid"/>
        <w:tblW w:w="0" w:type="auto"/>
        <w:tblInd w:w="108" w:type="dxa"/>
        <w:tblBorders>
          <w:top w:val="nil"/>
          <w:left w:val="nil"/>
          <w:bottom w:val="nil"/>
          <w:right w:val="nil"/>
          <w:insideH w:val="nil"/>
          <w:insideV w:val="nil"/>
        </w:tblBorders>
        <w:tblLayout w:type="fixed"/>
        <w:tblLook w:val="04A0" w:firstRow="1" w:lastRow="0" w:firstColumn="1" w:lastColumn="0" w:noHBand="0" w:noVBand="1"/>
      </w:tblPr>
      <w:tblGrid>
        <w:gridCol w:w="4536"/>
        <w:gridCol w:w="426"/>
        <w:gridCol w:w="4394"/>
      </w:tblGrid>
      <w:tr w:rsidR="007B7FDE" w14:paraId="1CE338D8" w14:textId="77777777" w:rsidTr="00196F13">
        <w:tc>
          <w:tcPr>
            <w:tcW w:w="4536" w:type="dxa"/>
            <w:tcBorders>
              <w:bottom w:val="single" w:sz="6" w:space="0" w:color="auto"/>
            </w:tcBorders>
          </w:tcPr>
          <w:p w14:paraId="14D157A5" w14:textId="77777777" w:rsidR="00196F13" w:rsidRDefault="00196F13" w:rsidP="00196F13">
            <w:pPr>
              <w:pStyle w:val="NoSpacing"/>
              <w:keepNext/>
              <w:keepLines/>
            </w:pPr>
          </w:p>
          <w:p w14:paraId="3E1C0C8A" w14:textId="77777777" w:rsidR="00196F13" w:rsidRDefault="00196F13" w:rsidP="00196F13">
            <w:pPr>
              <w:pStyle w:val="NoSpacing"/>
              <w:keepNext/>
              <w:keepLines/>
            </w:pPr>
          </w:p>
        </w:tc>
        <w:tc>
          <w:tcPr>
            <w:tcW w:w="426" w:type="dxa"/>
          </w:tcPr>
          <w:p w14:paraId="5519DB6E" w14:textId="77777777" w:rsidR="00196F13" w:rsidRDefault="00196F13" w:rsidP="00196F13">
            <w:pPr>
              <w:pStyle w:val="NoSpacing"/>
              <w:keepNext/>
              <w:keepLines/>
            </w:pPr>
          </w:p>
        </w:tc>
        <w:tc>
          <w:tcPr>
            <w:tcW w:w="4394" w:type="dxa"/>
            <w:tcBorders>
              <w:bottom w:val="single" w:sz="6" w:space="0" w:color="auto"/>
            </w:tcBorders>
          </w:tcPr>
          <w:p w14:paraId="5C03E7DF" w14:textId="77777777" w:rsidR="00196F13" w:rsidRDefault="00196F13" w:rsidP="00196F13">
            <w:pPr>
              <w:pStyle w:val="NoSpacing"/>
              <w:keepNext/>
              <w:keepLines/>
            </w:pPr>
          </w:p>
        </w:tc>
      </w:tr>
      <w:tr w:rsidR="007B7FDE" w14:paraId="42EEB699" w14:textId="77777777" w:rsidTr="00196F13">
        <w:tc>
          <w:tcPr>
            <w:tcW w:w="4536" w:type="dxa"/>
            <w:tcBorders>
              <w:top w:val="single" w:sz="6" w:space="0" w:color="auto"/>
            </w:tcBorders>
          </w:tcPr>
          <w:p w14:paraId="54088059" w14:textId="77777777" w:rsidR="00196F13" w:rsidRDefault="000522F2" w:rsidP="00196F13">
            <w:pPr>
              <w:pStyle w:val="NoSpacing"/>
              <w:keepNext/>
              <w:keepLines/>
              <w:rPr>
                <w:iCs/>
              </w:rPr>
            </w:pPr>
            <w:r>
              <w:t>Signature of Witness</w:t>
            </w:r>
          </w:p>
          <w:p w14:paraId="6530B3EA" w14:textId="77777777" w:rsidR="00196F13" w:rsidRDefault="00196F13" w:rsidP="00196F13">
            <w:pPr>
              <w:pStyle w:val="NoSpacing"/>
              <w:keepNext/>
              <w:keepLines/>
            </w:pPr>
          </w:p>
        </w:tc>
        <w:tc>
          <w:tcPr>
            <w:tcW w:w="426" w:type="dxa"/>
          </w:tcPr>
          <w:p w14:paraId="18731331" w14:textId="77777777" w:rsidR="00196F13" w:rsidRDefault="00196F13" w:rsidP="00196F13">
            <w:pPr>
              <w:pStyle w:val="NoSpacing"/>
              <w:keepNext/>
              <w:keepLines/>
            </w:pPr>
          </w:p>
        </w:tc>
        <w:tc>
          <w:tcPr>
            <w:tcW w:w="4394" w:type="dxa"/>
            <w:tcBorders>
              <w:top w:val="single" w:sz="6" w:space="0" w:color="auto"/>
            </w:tcBorders>
          </w:tcPr>
          <w:p w14:paraId="11B409F5" w14:textId="77777777" w:rsidR="00196F13" w:rsidRDefault="000522F2" w:rsidP="00196F13">
            <w:pPr>
              <w:pStyle w:val="NoSpacing"/>
              <w:keepNext/>
              <w:keepLines/>
              <w:rPr>
                <w:iCs/>
              </w:rPr>
            </w:pPr>
            <w:r>
              <w:t>Signature of Proponent Representative</w:t>
            </w:r>
          </w:p>
        </w:tc>
      </w:tr>
      <w:tr w:rsidR="007B7FDE" w14:paraId="7BBF91FC" w14:textId="77777777" w:rsidTr="00196F13">
        <w:tc>
          <w:tcPr>
            <w:tcW w:w="4536" w:type="dxa"/>
            <w:tcBorders>
              <w:bottom w:val="single" w:sz="6" w:space="0" w:color="auto"/>
            </w:tcBorders>
          </w:tcPr>
          <w:p w14:paraId="5ADFE711" w14:textId="77777777" w:rsidR="00196F13" w:rsidRDefault="00196F13" w:rsidP="00196F13">
            <w:pPr>
              <w:pStyle w:val="NoSpacing"/>
              <w:keepNext/>
              <w:keepLines/>
            </w:pPr>
          </w:p>
          <w:p w14:paraId="5AB06F0F" w14:textId="77777777" w:rsidR="00196F13" w:rsidRDefault="00196F13" w:rsidP="00196F13">
            <w:pPr>
              <w:pStyle w:val="NoSpacing"/>
              <w:keepNext/>
              <w:keepLines/>
            </w:pPr>
          </w:p>
        </w:tc>
        <w:tc>
          <w:tcPr>
            <w:tcW w:w="426" w:type="dxa"/>
          </w:tcPr>
          <w:p w14:paraId="3DA18444" w14:textId="77777777" w:rsidR="00196F13" w:rsidRDefault="00196F13" w:rsidP="00196F13">
            <w:pPr>
              <w:pStyle w:val="NoSpacing"/>
              <w:keepNext/>
              <w:keepLines/>
            </w:pPr>
          </w:p>
        </w:tc>
        <w:tc>
          <w:tcPr>
            <w:tcW w:w="4394" w:type="dxa"/>
            <w:tcBorders>
              <w:bottom w:val="single" w:sz="6" w:space="0" w:color="auto"/>
            </w:tcBorders>
          </w:tcPr>
          <w:p w14:paraId="785BFB2B" w14:textId="77777777" w:rsidR="00196F13" w:rsidRDefault="00196F13" w:rsidP="00196F13">
            <w:pPr>
              <w:pStyle w:val="NoSpacing"/>
              <w:keepNext/>
              <w:keepLines/>
            </w:pPr>
          </w:p>
        </w:tc>
      </w:tr>
      <w:tr w:rsidR="007B7FDE" w14:paraId="03649E56" w14:textId="77777777" w:rsidTr="00196F13">
        <w:tc>
          <w:tcPr>
            <w:tcW w:w="4536" w:type="dxa"/>
            <w:tcBorders>
              <w:top w:val="single" w:sz="6" w:space="0" w:color="auto"/>
            </w:tcBorders>
          </w:tcPr>
          <w:p w14:paraId="7F506A01" w14:textId="77777777" w:rsidR="00196F13" w:rsidRDefault="000522F2" w:rsidP="00196F13">
            <w:pPr>
              <w:pStyle w:val="NoSpacing"/>
              <w:keepNext/>
              <w:keepLines/>
              <w:rPr>
                <w:iCs/>
              </w:rPr>
            </w:pPr>
            <w:r>
              <w:t>Name of Witness</w:t>
            </w:r>
          </w:p>
        </w:tc>
        <w:tc>
          <w:tcPr>
            <w:tcW w:w="426" w:type="dxa"/>
          </w:tcPr>
          <w:p w14:paraId="4AFF9323" w14:textId="77777777" w:rsidR="00196F13" w:rsidRDefault="00196F13" w:rsidP="00196F13">
            <w:pPr>
              <w:pStyle w:val="NoSpacing"/>
              <w:keepNext/>
              <w:keepLines/>
            </w:pPr>
          </w:p>
        </w:tc>
        <w:tc>
          <w:tcPr>
            <w:tcW w:w="4394" w:type="dxa"/>
            <w:tcBorders>
              <w:top w:val="single" w:sz="6" w:space="0" w:color="auto"/>
            </w:tcBorders>
          </w:tcPr>
          <w:p w14:paraId="49BC7969" w14:textId="77777777" w:rsidR="00196F13" w:rsidRDefault="000522F2" w:rsidP="00196F13">
            <w:pPr>
              <w:pStyle w:val="NoSpacing"/>
              <w:keepNext/>
              <w:keepLines/>
              <w:rPr>
                <w:iCs/>
              </w:rPr>
            </w:pPr>
            <w:r>
              <w:t>Name of Proponent Representative</w:t>
            </w:r>
          </w:p>
          <w:p w14:paraId="5E8A86DC" w14:textId="77777777" w:rsidR="00196F13" w:rsidRDefault="00196F13" w:rsidP="00196F13">
            <w:pPr>
              <w:pStyle w:val="NoSpacing"/>
              <w:keepNext/>
              <w:keepLines/>
            </w:pPr>
          </w:p>
        </w:tc>
      </w:tr>
      <w:tr w:rsidR="007B7FDE" w14:paraId="0BBE125D" w14:textId="77777777" w:rsidTr="00196F13">
        <w:tc>
          <w:tcPr>
            <w:tcW w:w="4536" w:type="dxa"/>
          </w:tcPr>
          <w:p w14:paraId="461AF8BF" w14:textId="77777777" w:rsidR="00196F13" w:rsidRDefault="00196F13" w:rsidP="00196F13">
            <w:pPr>
              <w:pStyle w:val="NoSpacing"/>
              <w:keepNext/>
              <w:keepLines/>
            </w:pPr>
          </w:p>
        </w:tc>
        <w:tc>
          <w:tcPr>
            <w:tcW w:w="426" w:type="dxa"/>
          </w:tcPr>
          <w:p w14:paraId="13C5975F" w14:textId="77777777" w:rsidR="00196F13" w:rsidRDefault="00196F13" w:rsidP="00196F13">
            <w:pPr>
              <w:pStyle w:val="NoSpacing"/>
              <w:keepNext/>
              <w:keepLines/>
            </w:pPr>
          </w:p>
        </w:tc>
        <w:tc>
          <w:tcPr>
            <w:tcW w:w="4394" w:type="dxa"/>
            <w:tcBorders>
              <w:bottom w:val="single" w:sz="6" w:space="0" w:color="auto"/>
            </w:tcBorders>
          </w:tcPr>
          <w:p w14:paraId="1E4CE524" w14:textId="77777777" w:rsidR="00196F13" w:rsidRDefault="00196F13" w:rsidP="00196F13">
            <w:pPr>
              <w:pStyle w:val="NoSpacing"/>
              <w:keepNext/>
              <w:keepLines/>
            </w:pPr>
          </w:p>
          <w:p w14:paraId="06FF5073" w14:textId="77777777" w:rsidR="00196F13" w:rsidRDefault="00196F13" w:rsidP="00196F13">
            <w:pPr>
              <w:pStyle w:val="NoSpacing"/>
              <w:keepNext/>
              <w:keepLines/>
            </w:pPr>
          </w:p>
        </w:tc>
      </w:tr>
      <w:tr w:rsidR="007B7FDE" w14:paraId="60BFA552" w14:textId="77777777" w:rsidTr="00196F13">
        <w:tc>
          <w:tcPr>
            <w:tcW w:w="4536" w:type="dxa"/>
          </w:tcPr>
          <w:p w14:paraId="15D3314F" w14:textId="77777777" w:rsidR="00196F13" w:rsidRDefault="00196F13" w:rsidP="00196F13">
            <w:pPr>
              <w:pStyle w:val="NoSpacing"/>
              <w:keepNext/>
              <w:keepLines/>
            </w:pPr>
          </w:p>
        </w:tc>
        <w:tc>
          <w:tcPr>
            <w:tcW w:w="426" w:type="dxa"/>
          </w:tcPr>
          <w:p w14:paraId="62176E07" w14:textId="77777777" w:rsidR="00196F13" w:rsidRDefault="00196F13" w:rsidP="00196F13">
            <w:pPr>
              <w:pStyle w:val="NoSpacing"/>
              <w:keepNext/>
              <w:keepLines/>
            </w:pPr>
          </w:p>
        </w:tc>
        <w:tc>
          <w:tcPr>
            <w:tcW w:w="4394" w:type="dxa"/>
            <w:tcBorders>
              <w:top w:val="single" w:sz="6" w:space="0" w:color="auto"/>
            </w:tcBorders>
          </w:tcPr>
          <w:p w14:paraId="37E4E393" w14:textId="77777777" w:rsidR="00196F13" w:rsidRDefault="000522F2" w:rsidP="00196F13">
            <w:pPr>
              <w:pStyle w:val="NoSpacing"/>
              <w:keepNext/>
              <w:keepLines/>
              <w:rPr>
                <w:iCs/>
              </w:rPr>
            </w:pPr>
            <w:r>
              <w:t>Title of Proponent Representative</w:t>
            </w:r>
          </w:p>
          <w:p w14:paraId="62FB60DB" w14:textId="77777777" w:rsidR="00196F13" w:rsidRDefault="00196F13" w:rsidP="00196F13">
            <w:pPr>
              <w:pStyle w:val="NoSpacing"/>
              <w:keepNext/>
              <w:keepLines/>
            </w:pPr>
          </w:p>
        </w:tc>
      </w:tr>
      <w:tr w:rsidR="007B7FDE" w14:paraId="52EE3CA5" w14:textId="77777777" w:rsidTr="00196F13">
        <w:tc>
          <w:tcPr>
            <w:tcW w:w="4536" w:type="dxa"/>
          </w:tcPr>
          <w:p w14:paraId="33362CFB" w14:textId="77777777" w:rsidR="00196F13" w:rsidRDefault="00196F13" w:rsidP="00196F13">
            <w:pPr>
              <w:pStyle w:val="NoSpacing"/>
              <w:keepNext/>
              <w:keepLines/>
            </w:pPr>
          </w:p>
        </w:tc>
        <w:tc>
          <w:tcPr>
            <w:tcW w:w="426" w:type="dxa"/>
          </w:tcPr>
          <w:p w14:paraId="40686C21" w14:textId="77777777" w:rsidR="00196F13" w:rsidRDefault="00196F13" w:rsidP="00196F13">
            <w:pPr>
              <w:pStyle w:val="NoSpacing"/>
              <w:keepNext/>
              <w:keepLines/>
            </w:pPr>
          </w:p>
        </w:tc>
        <w:tc>
          <w:tcPr>
            <w:tcW w:w="4394" w:type="dxa"/>
            <w:tcBorders>
              <w:bottom w:val="single" w:sz="6" w:space="0" w:color="auto"/>
            </w:tcBorders>
          </w:tcPr>
          <w:p w14:paraId="01090AC1" w14:textId="77777777" w:rsidR="00196F13" w:rsidRDefault="00196F13" w:rsidP="00196F13">
            <w:pPr>
              <w:pStyle w:val="NoSpacing"/>
              <w:keepNext/>
              <w:keepLines/>
            </w:pPr>
          </w:p>
        </w:tc>
      </w:tr>
      <w:tr w:rsidR="007B7FDE" w14:paraId="0A395EE6" w14:textId="77777777" w:rsidTr="00196F13">
        <w:tc>
          <w:tcPr>
            <w:tcW w:w="4536" w:type="dxa"/>
          </w:tcPr>
          <w:p w14:paraId="18995811" w14:textId="77777777" w:rsidR="00196F13" w:rsidRDefault="00196F13" w:rsidP="00196F13">
            <w:pPr>
              <w:pStyle w:val="NoSpacing"/>
              <w:keepNext/>
              <w:keepLines/>
            </w:pPr>
          </w:p>
        </w:tc>
        <w:tc>
          <w:tcPr>
            <w:tcW w:w="426" w:type="dxa"/>
          </w:tcPr>
          <w:p w14:paraId="4DD4461D" w14:textId="77777777" w:rsidR="00196F13" w:rsidRDefault="00196F13" w:rsidP="00196F13">
            <w:pPr>
              <w:pStyle w:val="NoSpacing"/>
              <w:keepNext/>
              <w:keepLines/>
            </w:pPr>
          </w:p>
        </w:tc>
        <w:tc>
          <w:tcPr>
            <w:tcW w:w="4394" w:type="dxa"/>
            <w:tcBorders>
              <w:top w:val="single" w:sz="6" w:space="0" w:color="auto"/>
            </w:tcBorders>
          </w:tcPr>
          <w:p w14:paraId="63929A61" w14:textId="77777777" w:rsidR="00196F13" w:rsidRDefault="000522F2" w:rsidP="00196F13">
            <w:pPr>
              <w:pStyle w:val="NoSpacing"/>
              <w:keepNext/>
              <w:keepLines/>
              <w:rPr>
                <w:iCs/>
              </w:rPr>
            </w:pPr>
            <w:r>
              <w:t>Date</w:t>
            </w:r>
          </w:p>
        </w:tc>
      </w:tr>
      <w:tr w:rsidR="007B7FDE" w14:paraId="7B2C0570" w14:textId="77777777" w:rsidTr="00196F13">
        <w:tc>
          <w:tcPr>
            <w:tcW w:w="4536" w:type="dxa"/>
          </w:tcPr>
          <w:p w14:paraId="55FA40FF" w14:textId="77777777" w:rsidR="00196F13" w:rsidRDefault="00196F13" w:rsidP="00196F13">
            <w:pPr>
              <w:pStyle w:val="NoSpacing"/>
              <w:keepNext/>
              <w:keepLines/>
            </w:pPr>
          </w:p>
        </w:tc>
        <w:tc>
          <w:tcPr>
            <w:tcW w:w="426" w:type="dxa"/>
          </w:tcPr>
          <w:p w14:paraId="7C9C4D40" w14:textId="77777777" w:rsidR="00196F13" w:rsidRDefault="00196F13" w:rsidP="00196F13">
            <w:pPr>
              <w:pStyle w:val="NoSpacing"/>
              <w:keepNext/>
              <w:keepLines/>
            </w:pPr>
          </w:p>
        </w:tc>
        <w:tc>
          <w:tcPr>
            <w:tcW w:w="4394" w:type="dxa"/>
          </w:tcPr>
          <w:p w14:paraId="134C8F8E" w14:textId="77777777" w:rsidR="00196F13" w:rsidRDefault="00196F13" w:rsidP="00196F13">
            <w:pPr>
              <w:pStyle w:val="NoSpacing"/>
              <w:keepNext/>
              <w:keepLines/>
            </w:pPr>
          </w:p>
        </w:tc>
      </w:tr>
      <w:tr w:rsidR="007B7FDE" w14:paraId="168D68AC" w14:textId="77777777" w:rsidTr="00196F13">
        <w:tc>
          <w:tcPr>
            <w:tcW w:w="4536" w:type="dxa"/>
          </w:tcPr>
          <w:p w14:paraId="62D98522" w14:textId="77777777" w:rsidR="00196F13" w:rsidRDefault="00196F13" w:rsidP="00196F13">
            <w:pPr>
              <w:pStyle w:val="NoSpacing"/>
              <w:keepNext/>
              <w:keepLines/>
            </w:pPr>
          </w:p>
        </w:tc>
        <w:tc>
          <w:tcPr>
            <w:tcW w:w="426" w:type="dxa"/>
          </w:tcPr>
          <w:p w14:paraId="4DD55579" w14:textId="77777777" w:rsidR="00196F13" w:rsidRDefault="00196F13" w:rsidP="00196F13">
            <w:pPr>
              <w:pStyle w:val="NoSpacing"/>
              <w:keepNext/>
              <w:keepLines/>
            </w:pPr>
          </w:p>
        </w:tc>
        <w:tc>
          <w:tcPr>
            <w:tcW w:w="4394" w:type="dxa"/>
          </w:tcPr>
          <w:p w14:paraId="0C3CE0EC" w14:textId="77777777" w:rsidR="00196F13" w:rsidRDefault="000522F2" w:rsidP="00196F13">
            <w:pPr>
              <w:pStyle w:val="NoSpacing"/>
              <w:keepNext/>
              <w:keepLines/>
              <w:rPr>
                <w:iCs/>
              </w:rPr>
            </w:pPr>
            <w:r>
              <w:t>I have the authority to bind the proponent.</w:t>
            </w:r>
          </w:p>
        </w:tc>
      </w:tr>
    </w:tbl>
    <w:p w14:paraId="49F54508" w14:textId="77777777" w:rsidR="00BA3671" w:rsidRDefault="00BA3671" w:rsidP="00196F13">
      <w:pPr>
        <w:pStyle w:val="Heading1"/>
      </w:pPr>
    </w:p>
    <w:p w14:paraId="616626BC" w14:textId="77777777" w:rsidR="00BA3671" w:rsidRDefault="00BA3671">
      <w:pPr>
        <w:rPr>
          <w:rFonts w:cs="Arial"/>
          <w:b/>
          <w:bCs/>
          <w:caps/>
          <w:kern w:val="32"/>
          <w:sz w:val="28"/>
          <w:szCs w:val="32"/>
        </w:rPr>
      </w:pPr>
      <w:r>
        <w:br w:type="page"/>
      </w:r>
    </w:p>
    <w:p w14:paraId="26E8EA8B" w14:textId="77777777" w:rsidR="00196F13" w:rsidRDefault="000522F2" w:rsidP="00196F13">
      <w:pPr>
        <w:pStyle w:val="Heading1"/>
      </w:pPr>
      <w:bookmarkStart w:id="86" w:name="_Toc265393906"/>
      <w:bookmarkStart w:id="87" w:name="_Toc508719232"/>
      <w:r w:rsidRPr="00504829">
        <w:lastRenderedPageBreak/>
        <w:t xml:space="preserve">APPENDIX C – </w:t>
      </w:r>
      <w:r>
        <w:t>PRICING</w:t>
      </w:r>
      <w:bookmarkEnd w:id="86"/>
      <w:bookmarkEnd w:id="87"/>
    </w:p>
    <w:p w14:paraId="507A8DB8" w14:textId="77777777" w:rsidR="00196F13" w:rsidRPr="002167C6" w:rsidRDefault="000522F2" w:rsidP="00196F13">
      <w:pPr>
        <w:pStyle w:val="Heading-Appendix"/>
        <w:rPr>
          <w:lang w:val="en-GB"/>
        </w:rPr>
      </w:pPr>
      <w:r>
        <w:rPr>
          <w:lang w:val="en-GB"/>
        </w:rPr>
        <w:t>1.</w:t>
      </w:r>
      <w:r>
        <w:rPr>
          <w:lang w:val="en-GB"/>
        </w:rPr>
        <w:tab/>
      </w:r>
      <w:r w:rsidRPr="00A02757">
        <w:rPr>
          <w:lang w:val="en-GB"/>
        </w:rPr>
        <w:t xml:space="preserve">Instructions on How to </w:t>
      </w:r>
      <w:r>
        <w:rPr>
          <w:lang w:val="en-GB"/>
        </w:rPr>
        <w:t>Provide</w:t>
      </w:r>
      <w:r w:rsidRPr="00A02757">
        <w:rPr>
          <w:lang w:val="en-GB"/>
        </w:rPr>
        <w:t xml:space="preserve"> Pricing</w:t>
      </w:r>
    </w:p>
    <w:p w14:paraId="089BA0AB" w14:textId="77777777" w:rsidR="00196F13" w:rsidRDefault="000522F2" w:rsidP="00196F13">
      <w:pPr>
        <w:numPr>
          <w:ilvl w:val="0"/>
          <w:numId w:val="1"/>
        </w:numPr>
        <w:tabs>
          <w:tab w:val="clear" w:pos="1440"/>
          <w:tab w:val="num" w:pos="720"/>
        </w:tabs>
        <w:ind w:left="720"/>
      </w:pPr>
      <w:r>
        <w:t xml:space="preserve">Proponents should provide the information requested under section 3 below (“Required Pricing Information”) by reproducing and completing </w:t>
      </w:r>
      <w:r w:rsidR="00D129B5">
        <w:t>Annex B</w:t>
      </w:r>
      <w:r>
        <w:t xml:space="preserve"> </w:t>
      </w:r>
      <w:r w:rsidR="00D129B5">
        <w:t xml:space="preserve">attached </w:t>
      </w:r>
      <w:r>
        <w:t xml:space="preserve">in </w:t>
      </w:r>
      <w:r w:rsidR="00D129B5">
        <w:t>this</w:t>
      </w:r>
      <w:r>
        <w:t xml:space="preserve"> proposal, </w:t>
      </w:r>
      <w:r w:rsidR="007E751D">
        <w:t>and to be fully filled and signed</w:t>
      </w:r>
      <w:r>
        <w:t xml:space="preserve"> in their </w:t>
      </w:r>
      <w:r w:rsidR="00A7427F">
        <w:t>submission of the proposal</w:t>
      </w:r>
      <w:r>
        <w:t>.</w:t>
      </w:r>
    </w:p>
    <w:p w14:paraId="556F64E9" w14:textId="77777777" w:rsidR="00196F13" w:rsidRDefault="000522F2" w:rsidP="00196F13">
      <w:pPr>
        <w:numPr>
          <w:ilvl w:val="0"/>
          <w:numId w:val="1"/>
        </w:numPr>
        <w:tabs>
          <w:tab w:val="clear" w:pos="1440"/>
          <w:tab w:val="num" w:pos="720"/>
        </w:tabs>
        <w:ind w:left="720"/>
      </w:pPr>
      <w:r>
        <w:t>Pricing</w:t>
      </w:r>
      <w:r w:rsidRPr="00A02757">
        <w:t xml:space="preserve"> </w:t>
      </w:r>
      <w:r>
        <w:t>must</w:t>
      </w:r>
      <w:r w:rsidRPr="00A02757">
        <w:t xml:space="preserve"> be provided in </w:t>
      </w:r>
      <w:r>
        <w:t>Bermuda</w:t>
      </w:r>
      <w:r w:rsidRPr="00A02757">
        <w:t xml:space="preserve"> funds, inclusive of all applicable duties and taxes</w:t>
      </w:r>
      <w:r>
        <w:t>.</w:t>
      </w:r>
    </w:p>
    <w:p w14:paraId="2D7F1F9A" w14:textId="51F92604" w:rsidR="00196F13" w:rsidRPr="00E72BF8" w:rsidRDefault="000522F2" w:rsidP="00196F13">
      <w:pPr>
        <w:numPr>
          <w:ilvl w:val="0"/>
          <w:numId w:val="1"/>
        </w:numPr>
        <w:tabs>
          <w:tab w:val="clear" w:pos="1440"/>
          <w:tab w:val="num" w:pos="720"/>
        </w:tabs>
        <w:ind w:left="720"/>
      </w:pPr>
      <w:r>
        <w:rPr>
          <w:rFonts w:cs="Arial"/>
          <w:szCs w:val="20"/>
        </w:rPr>
        <w:t>Pricing</w:t>
      </w:r>
      <w:r w:rsidRPr="00A02757">
        <w:rPr>
          <w:rFonts w:cs="Arial"/>
          <w:szCs w:val="20"/>
        </w:rPr>
        <w:t xml:space="preserve"> quoted by the </w:t>
      </w:r>
      <w:r>
        <w:rPr>
          <w:rFonts w:cs="Arial"/>
          <w:szCs w:val="20"/>
        </w:rPr>
        <w:t>proponent</w:t>
      </w:r>
      <w:r w:rsidRPr="00A02757">
        <w:rPr>
          <w:rFonts w:cs="Arial"/>
          <w:szCs w:val="20"/>
        </w:rPr>
        <w:t xml:space="preserve"> </w:t>
      </w:r>
      <w:r>
        <w:rPr>
          <w:rFonts w:cs="Arial"/>
          <w:szCs w:val="20"/>
        </w:rPr>
        <w:t xml:space="preserve">must </w:t>
      </w:r>
      <w:r w:rsidRPr="00A02757">
        <w:rPr>
          <w:rFonts w:cs="Arial"/>
          <w:szCs w:val="20"/>
        </w:rPr>
        <w:t xml:space="preserve">be all-inclusive and </w:t>
      </w:r>
      <w:r>
        <w:rPr>
          <w:rFonts w:cs="Arial"/>
          <w:szCs w:val="20"/>
        </w:rPr>
        <w:t>must</w:t>
      </w:r>
      <w:r w:rsidRPr="00A02757">
        <w:rPr>
          <w:rFonts w:cs="Arial"/>
          <w:szCs w:val="20"/>
        </w:rPr>
        <w:t xml:space="preserve"> include </w:t>
      </w:r>
      <w:r w:rsidRPr="00A02757">
        <w:rPr>
          <w:lang w:val="en-GB"/>
        </w:rPr>
        <w:t>all labour and material costs, all travel and carriage costs, all insurance costs, all costs of delivery, all costs of installation and set-up, including any pre-delivery inspection charges, and all other overhead, including any fees or other charges required by law</w:t>
      </w:r>
      <w:r w:rsidRPr="00A02757">
        <w:rPr>
          <w:rFonts w:cs="Arial"/>
          <w:szCs w:val="20"/>
        </w:rPr>
        <w:t>.</w:t>
      </w:r>
    </w:p>
    <w:p w14:paraId="5E344988" w14:textId="4B9B3152" w:rsidR="00E72BF8" w:rsidRDefault="00E72BF8" w:rsidP="00E72BF8">
      <w:pPr>
        <w:numPr>
          <w:ilvl w:val="0"/>
          <w:numId w:val="1"/>
        </w:numPr>
        <w:tabs>
          <w:tab w:val="clear" w:pos="1440"/>
          <w:tab w:val="num" w:pos="1350"/>
        </w:tabs>
        <w:ind w:left="720"/>
      </w:pPr>
      <w:r w:rsidRPr="00E72BF8">
        <w:t xml:space="preserve">All Work to complete the trenching, installation and reinstatement as detailed on the drawings and in these Technical Specifications shall be covered within the </w:t>
      </w:r>
      <w:r w:rsidR="00411C73">
        <w:t xml:space="preserve">unit prices and lump sum costs </w:t>
      </w:r>
      <w:r w:rsidRPr="00E72BF8">
        <w:t>in Annex B- Price Form. All prices shall be all-inclusive and include all preliminary set up costs, labour, equipment and materials to complete each task. If a specific task is not identified separately, the Contractor shall assume that it is included as part of another related listed item or items.</w:t>
      </w:r>
    </w:p>
    <w:p w14:paraId="0CEA5EA5" w14:textId="77777777" w:rsidR="00411C73" w:rsidRDefault="00411C73" w:rsidP="00411C73">
      <w:pPr>
        <w:pStyle w:val="ListParagraph"/>
        <w:numPr>
          <w:ilvl w:val="0"/>
          <w:numId w:val="1"/>
        </w:numPr>
        <w:tabs>
          <w:tab w:val="clear" w:pos="1440"/>
          <w:tab w:val="num" w:pos="720"/>
        </w:tabs>
        <w:ind w:left="720"/>
      </w:pPr>
      <w:r w:rsidRPr="00411C73">
        <w:t xml:space="preserve">The measure shall be the actual cost of works done excluding any disallowed costs. The actual cost shall be assessed by the Owner’s Representative from the supporting information submitted by the Contractor.  </w:t>
      </w:r>
    </w:p>
    <w:p w14:paraId="4A11A933" w14:textId="77777777" w:rsidR="00411C73" w:rsidRDefault="00411C73" w:rsidP="00411C73">
      <w:pPr>
        <w:pStyle w:val="ListParagraph"/>
      </w:pPr>
    </w:p>
    <w:p w14:paraId="1BBFEF35" w14:textId="4D24D664" w:rsidR="00411C73" w:rsidRPr="00A02757" w:rsidRDefault="00411C73" w:rsidP="00411C73">
      <w:pPr>
        <w:pStyle w:val="ListParagraph"/>
        <w:numPr>
          <w:ilvl w:val="0"/>
          <w:numId w:val="1"/>
        </w:numPr>
        <w:tabs>
          <w:tab w:val="clear" w:pos="1440"/>
          <w:tab w:val="num" w:pos="720"/>
        </w:tabs>
        <w:ind w:left="720"/>
      </w:pPr>
      <w:r w:rsidRPr="00411C73">
        <w:t>All Work to complete the trenching, installation and reinstatement as detailed</w:t>
      </w:r>
      <w:r>
        <w:t xml:space="preserve"> on the drawings and in the</w:t>
      </w:r>
      <w:r w:rsidRPr="00411C73">
        <w:t xml:space="preserve"> Technical Specifications shall be covered within the prices in Annex B, Price Form. All prices shall be all-inclusive and include all preliminary set up costs, labor, equipment and materials to complete each task. If a specific task is not identified separately </w:t>
      </w:r>
      <w:r>
        <w:t xml:space="preserve">in </w:t>
      </w:r>
      <w:r w:rsidRPr="00411C73">
        <w:t xml:space="preserve">Annex B, the Contractor shall assume that it is included as part of another related listed item or items.  </w:t>
      </w:r>
    </w:p>
    <w:p w14:paraId="00EC3270" w14:textId="77777777" w:rsidR="00196F13" w:rsidRPr="00A02757" w:rsidRDefault="000522F2" w:rsidP="00196F13">
      <w:pPr>
        <w:pStyle w:val="Heading-Appendix"/>
        <w:rPr>
          <w:lang w:val="en-US"/>
        </w:rPr>
      </w:pPr>
      <w:r>
        <w:rPr>
          <w:lang w:val="en-GB"/>
        </w:rPr>
        <w:t>2.</w:t>
      </w:r>
      <w:r>
        <w:rPr>
          <w:lang w:val="en-GB"/>
        </w:rPr>
        <w:tab/>
      </w:r>
      <w:r w:rsidRPr="00A02757">
        <w:rPr>
          <w:lang w:val="en-GB"/>
        </w:rPr>
        <w:t>Evaluation of Pricing</w:t>
      </w:r>
    </w:p>
    <w:p w14:paraId="00579DDA" w14:textId="77777777" w:rsidR="00196F13" w:rsidRPr="00C03CD7" w:rsidRDefault="000522F2" w:rsidP="00196F13">
      <w:pPr>
        <w:rPr>
          <w:color w:val="000000" w:themeColor="text1"/>
        </w:rPr>
      </w:pPr>
      <w:r w:rsidRPr="00C03CD7">
        <w:rPr>
          <w:color w:val="000000" w:themeColor="text1"/>
        </w:rPr>
        <w:t xml:space="preserve">Pricing is worth </w:t>
      </w:r>
      <w:r w:rsidR="008E34A4">
        <w:rPr>
          <w:rFonts w:eastAsia="Arial" w:cs="Arial"/>
          <w:b/>
          <w:szCs w:val="20"/>
        </w:rPr>
        <w:t>35</w:t>
      </w:r>
      <w:r w:rsidR="008E34A4" w:rsidRPr="00FD714F">
        <w:rPr>
          <w:b/>
        </w:rPr>
        <w:t xml:space="preserve"> </w:t>
      </w:r>
      <w:r w:rsidRPr="00FD714F">
        <w:rPr>
          <w:b/>
        </w:rPr>
        <w:t>points</w:t>
      </w:r>
      <w:r w:rsidRPr="00C03CD7">
        <w:rPr>
          <w:color w:val="000000" w:themeColor="text1"/>
        </w:rPr>
        <w:t xml:space="preserve"> of the total score.</w:t>
      </w:r>
    </w:p>
    <w:p w14:paraId="3C4F5949" w14:textId="77777777" w:rsidR="007B7FDE" w:rsidRDefault="00123328">
      <w:pPr>
        <w:rPr>
          <w:rFonts w:eastAsia="Arial" w:cs="Arial"/>
          <w:color w:val="000000"/>
        </w:rPr>
      </w:pPr>
      <w:r>
        <w:rPr>
          <w:rFonts w:eastAsia="Arial" w:cs="Arial"/>
          <w:color w:val="000000"/>
        </w:rPr>
        <w:t xml:space="preserve">Pricing will </w:t>
      </w:r>
      <w:r w:rsidR="000522F2" w:rsidRPr="009B4895">
        <w:rPr>
          <w:rFonts w:eastAsia="Arial" w:cs="Arial"/>
          <w:color w:val="000000"/>
        </w:rPr>
        <w:t xml:space="preserve">be </w:t>
      </w:r>
      <w:r w:rsidR="00201EAA">
        <w:rPr>
          <w:rFonts w:eastAsia="Arial" w:cs="Arial"/>
          <w:color w:val="000000"/>
        </w:rPr>
        <w:t xml:space="preserve">scored </w:t>
      </w:r>
      <w:r>
        <w:rPr>
          <w:rFonts w:eastAsia="Arial" w:cs="Arial"/>
          <w:color w:val="000000"/>
        </w:rPr>
        <w:t>as follows</w:t>
      </w:r>
      <w:r w:rsidR="00201EAA">
        <w:rPr>
          <w:rFonts w:eastAsia="Arial" w:cs="Arial"/>
          <w:color w:val="000000"/>
        </w:rPr>
        <w:t>”</w:t>
      </w:r>
    </w:p>
    <w:p w14:paraId="4B21277C" w14:textId="77777777" w:rsidR="000453B4" w:rsidRPr="0083138B" w:rsidRDefault="000453B4" w:rsidP="000453B4">
      <w:pPr>
        <w:pBdr>
          <w:top w:val="nil"/>
          <w:left w:val="nil"/>
          <w:bottom w:val="nil"/>
          <w:right w:val="nil"/>
          <w:between w:val="nil"/>
          <w:bar w:val="nil"/>
        </w:pBdr>
        <w:spacing w:after="240"/>
        <w:jc w:val="both"/>
      </w:pPr>
      <w:r w:rsidRPr="0083138B">
        <w:rPr>
          <w:rFonts w:eastAsia="Arial" w:cs="Arial"/>
          <w:color w:val="000000"/>
        </w:rPr>
        <w:t>Pricing will be scored based on a relative pricing formula using the rates set out in the pricing form. Each proponent will receive a percentage of the total possible points allocated to price for the particular category it has bid on, which will be calculated in accordance with the following formula:</w:t>
      </w:r>
    </w:p>
    <w:p w14:paraId="51F4ABF1" w14:textId="77777777" w:rsidR="000453B4" w:rsidRPr="00161153" w:rsidRDefault="000453B4" w:rsidP="000453B4">
      <w:pPr>
        <w:pBdr>
          <w:top w:val="nil"/>
          <w:left w:val="nil"/>
          <w:bottom w:val="nil"/>
          <w:right w:val="nil"/>
          <w:between w:val="nil"/>
          <w:bar w:val="nil"/>
        </w:pBdr>
        <w:spacing w:after="240"/>
        <w:jc w:val="both"/>
        <w:rPr>
          <w:rFonts w:ascii="Cambria Math" w:eastAsia="Arial" w:hAnsi="Cambria Math" w:cs="Cambria Math"/>
          <w:b/>
          <w:bCs/>
          <w:color w:val="000000"/>
        </w:rPr>
      </w:pPr>
      <w:r w:rsidRPr="00161153">
        <w:rPr>
          <w:rFonts w:ascii="Cambria Math" w:eastAsia="Arial" w:hAnsi="Cambria Math" w:cs="Cambria Math"/>
          <w:b/>
          <w:bCs/>
          <w:color w:val="000000"/>
        </w:rPr>
        <w:t>𝑙𝑜𝑤𝑒𝑠𝑡</w:t>
      </w:r>
      <w:r w:rsidRPr="00161153">
        <w:rPr>
          <w:rFonts w:eastAsia="Arial" w:cs="Arial"/>
          <w:b/>
          <w:bCs/>
          <w:color w:val="000000"/>
        </w:rPr>
        <w:t xml:space="preserve"> </w:t>
      </w:r>
      <w:r w:rsidRPr="00161153">
        <w:rPr>
          <w:rFonts w:ascii="Cambria Math" w:eastAsia="Arial" w:hAnsi="Cambria Math" w:cs="Cambria Math"/>
          <w:b/>
          <w:bCs/>
          <w:color w:val="000000"/>
        </w:rPr>
        <w:t>𝑝𝑟𝑖𝑐𝑒</w:t>
      </w:r>
      <w:r w:rsidRPr="00161153">
        <w:rPr>
          <w:rFonts w:eastAsia="Arial" w:cs="Arial"/>
          <w:b/>
          <w:bCs/>
          <w:color w:val="000000"/>
        </w:rPr>
        <w:t xml:space="preserve"> ÷ </w:t>
      </w:r>
      <w:r w:rsidRPr="00161153">
        <w:rPr>
          <w:rFonts w:ascii="Cambria Math" w:eastAsia="Arial" w:hAnsi="Cambria Math" w:cs="Cambria Math"/>
          <w:b/>
          <w:bCs/>
          <w:color w:val="000000"/>
        </w:rPr>
        <w:t>𝑝𝑟𝑜𝑝𝑜𝑛𝑒𝑛𝑡</w:t>
      </w:r>
      <w:r w:rsidRPr="00161153">
        <w:rPr>
          <w:rFonts w:eastAsia="Arial" w:cs="Arial"/>
          <w:b/>
          <w:bCs/>
          <w:color w:val="000000"/>
        </w:rPr>
        <w:t xml:space="preserve"> ′ </w:t>
      </w:r>
      <w:r w:rsidRPr="00161153">
        <w:rPr>
          <w:rFonts w:ascii="Cambria Math" w:eastAsia="Arial" w:hAnsi="Cambria Math" w:cs="Cambria Math"/>
          <w:b/>
          <w:bCs/>
          <w:color w:val="000000"/>
        </w:rPr>
        <w:t>𝑠</w:t>
      </w:r>
      <w:r w:rsidRPr="00161153">
        <w:rPr>
          <w:rFonts w:eastAsia="Arial" w:cs="Arial"/>
          <w:b/>
          <w:bCs/>
          <w:color w:val="000000"/>
        </w:rPr>
        <w:t xml:space="preserve"> </w:t>
      </w:r>
      <w:r w:rsidRPr="00161153">
        <w:rPr>
          <w:rFonts w:ascii="Cambria Math" w:eastAsia="Arial" w:hAnsi="Cambria Math" w:cs="Cambria Math"/>
          <w:b/>
          <w:bCs/>
          <w:color w:val="000000"/>
        </w:rPr>
        <w:t>𝑝𝑟𝑖𝑐𝑒</w:t>
      </w:r>
      <w:r w:rsidRPr="00161153">
        <w:rPr>
          <w:rFonts w:eastAsia="Arial" w:cs="Arial"/>
          <w:b/>
          <w:bCs/>
          <w:color w:val="000000"/>
        </w:rPr>
        <w:t xml:space="preserve"> × </w:t>
      </w:r>
      <w:r w:rsidRPr="00161153">
        <w:rPr>
          <w:rFonts w:ascii="Cambria Math" w:eastAsia="Arial" w:hAnsi="Cambria Math" w:cs="Cambria Math"/>
          <w:b/>
          <w:bCs/>
          <w:color w:val="000000"/>
        </w:rPr>
        <w:t>𝑤𝑒𝑖𝑔ℎ𝑡𝑖𝑛𝑔</w:t>
      </w:r>
      <w:r w:rsidRPr="00161153">
        <w:rPr>
          <w:rFonts w:eastAsia="Arial" w:cs="Arial"/>
          <w:b/>
          <w:bCs/>
          <w:color w:val="000000"/>
        </w:rPr>
        <w:t xml:space="preserve"> = </w:t>
      </w:r>
      <w:r w:rsidRPr="00161153">
        <w:rPr>
          <w:rFonts w:ascii="Cambria Math" w:eastAsia="Arial" w:hAnsi="Cambria Math" w:cs="Cambria Math"/>
          <w:b/>
          <w:bCs/>
          <w:color w:val="000000"/>
        </w:rPr>
        <w:t>𝑝𝑟𝑜𝑝𝑜𝑛𝑒𝑛𝑡</w:t>
      </w:r>
      <w:r w:rsidRPr="00161153">
        <w:rPr>
          <w:rFonts w:eastAsia="Arial" w:cs="Arial"/>
          <w:b/>
          <w:bCs/>
          <w:color w:val="000000"/>
        </w:rPr>
        <w:t xml:space="preserve"> ′ </w:t>
      </w:r>
      <w:r w:rsidRPr="00161153">
        <w:rPr>
          <w:rFonts w:ascii="Cambria Math" w:eastAsia="Arial" w:hAnsi="Cambria Math" w:cs="Cambria Math"/>
          <w:b/>
          <w:bCs/>
          <w:color w:val="000000"/>
        </w:rPr>
        <w:t>𝑠</w:t>
      </w:r>
      <w:r w:rsidRPr="00161153">
        <w:rPr>
          <w:rFonts w:eastAsia="Arial" w:cs="Arial"/>
          <w:b/>
          <w:bCs/>
          <w:color w:val="000000"/>
        </w:rPr>
        <w:t xml:space="preserve"> </w:t>
      </w:r>
      <w:r w:rsidRPr="00161153">
        <w:rPr>
          <w:rFonts w:ascii="Cambria Math" w:eastAsia="Arial" w:hAnsi="Cambria Math" w:cs="Cambria Math"/>
          <w:b/>
          <w:bCs/>
          <w:color w:val="000000"/>
        </w:rPr>
        <w:t>𝑝𝑟𝑖𝑐𝑖𝑛𝑔</w:t>
      </w:r>
      <w:r w:rsidRPr="00161153">
        <w:rPr>
          <w:rFonts w:eastAsia="Arial" w:cs="Arial"/>
          <w:b/>
          <w:bCs/>
          <w:color w:val="000000"/>
        </w:rPr>
        <w:t xml:space="preserve"> </w:t>
      </w:r>
      <w:r w:rsidRPr="00161153">
        <w:rPr>
          <w:rFonts w:ascii="Cambria Math" w:eastAsia="Arial" w:hAnsi="Cambria Math" w:cs="Cambria Math"/>
          <w:b/>
          <w:bCs/>
          <w:color w:val="000000"/>
        </w:rPr>
        <w:t>𝑝𝑜𝑖𝑛𝑡</w:t>
      </w:r>
    </w:p>
    <w:p w14:paraId="32752BF8" w14:textId="77777777" w:rsidR="007B7FDE" w:rsidRDefault="000522F2">
      <w:r>
        <w:rPr>
          <w:rFonts w:eastAsia="Arial" w:cs="Arial"/>
          <w:color w:val="000000"/>
        </w:rPr>
        <w:t>In addition to any rights to verify, clarify and supplement,</w:t>
      </w:r>
    </w:p>
    <w:p w14:paraId="5424A6C1" w14:textId="77777777" w:rsidR="007B7FDE" w:rsidRDefault="000522F2">
      <w:r>
        <w:rPr>
          <w:rFonts w:eastAsia="Arial" w:cs="Arial"/>
          <w:color w:val="000000"/>
        </w:rPr>
        <w:lastRenderedPageBreak/>
        <w:t xml:space="preserve">The </w:t>
      </w:r>
      <w:r w:rsidR="0060238C">
        <w:rPr>
          <w:rFonts w:eastAsia="Arial" w:cs="Arial"/>
          <w:color w:val="000000"/>
        </w:rPr>
        <w:t>BLDC</w:t>
      </w:r>
      <w:r>
        <w:rPr>
          <w:rFonts w:eastAsia="Arial" w:cs="Arial"/>
          <w:color w:val="000000"/>
        </w:rPr>
        <w:t xml:space="preserve"> will examine the responses to determine whether they are complete, whether any computational errors have been made, whether the documents have been properly signed, and whether the bids are generally in order.</w:t>
      </w:r>
    </w:p>
    <w:p w14:paraId="1D1E15E7" w14:textId="77777777" w:rsidR="00196F13" w:rsidRDefault="000522F2" w:rsidP="00196F13">
      <w:pPr>
        <w:rPr>
          <w:lang w:val="en-US"/>
        </w:rPr>
      </w:pPr>
      <w:r>
        <w:rPr>
          <w:lang w:val="en-US"/>
        </w:rPr>
        <w:t xml:space="preserve">In addition to any rights to verify, clarify and supplement, </w:t>
      </w:r>
    </w:p>
    <w:p w14:paraId="263B05F4" w14:textId="77777777" w:rsidR="00196F13" w:rsidRPr="00CF368A" w:rsidRDefault="000522F2" w:rsidP="00A7625E">
      <w:pPr>
        <w:pStyle w:val="ListParagraph"/>
        <w:numPr>
          <w:ilvl w:val="0"/>
          <w:numId w:val="10"/>
        </w:numPr>
        <w:ind w:left="709" w:hanging="643"/>
        <w:contextualSpacing w:val="0"/>
      </w:pPr>
      <w:r w:rsidRPr="00CF368A">
        <w:t xml:space="preserve">The </w:t>
      </w:r>
      <w:r w:rsidR="0060238C">
        <w:t>BLDC</w:t>
      </w:r>
      <w:r w:rsidRPr="00CF368A">
        <w:t xml:space="preserve"> will examine the responses to determine whether they are complete, whether any computational errors have been made, whether the documents have been properly signed, and whether the bids are generally in order.</w:t>
      </w:r>
    </w:p>
    <w:p w14:paraId="41601C9C" w14:textId="77777777" w:rsidR="00196F13" w:rsidRDefault="000522F2" w:rsidP="00A7625E">
      <w:pPr>
        <w:pStyle w:val="ListParagraph"/>
        <w:numPr>
          <w:ilvl w:val="0"/>
          <w:numId w:val="10"/>
        </w:numPr>
        <w:ind w:left="709" w:hanging="643"/>
        <w:contextualSpacing w:val="0"/>
      </w:pPr>
      <w:r w:rsidRPr="00CF368A">
        <w:t>Arithmetical errors will be rectified on the following basis:</w:t>
      </w:r>
    </w:p>
    <w:p w14:paraId="1F3664A4" w14:textId="77777777" w:rsidR="00196F13" w:rsidRDefault="000522F2" w:rsidP="00A7625E">
      <w:pPr>
        <w:pStyle w:val="ListParagraph"/>
        <w:numPr>
          <w:ilvl w:val="1"/>
          <w:numId w:val="10"/>
        </w:numPr>
        <w:ind w:left="1134" w:hanging="501"/>
        <w:contextualSpacing w:val="0"/>
      </w:pPr>
      <w:r w:rsidRPr="00CF368A">
        <w:t xml:space="preserve">Where there is a discrepancy between the unit price and the total price that is obtained by multiplying the unit price and quantity, the unit price shall prevail and the total price shall be corrected. If the </w:t>
      </w:r>
      <w:r>
        <w:t>proponent</w:t>
      </w:r>
      <w:r w:rsidRPr="00CF368A">
        <w:t xml:space="preserve"> does not accept the correction of errors, its Bid will be rejected. If there is a discrepancy between words and figures the amount in words will prevail;</w:t>
      </w:r>
    </w:p>
    <w:p w14:paraId="04BFA480" w14:textId="77777777" w:rsidR="00196F13" w:rsidRDefault="000522F2" w:rsidP="00A7625E">
      <w:pPr>
        <w:pStyle w:val="ListParagraph"/>
        <w:numPr>
          <w:ilvl w:val="1"/>
          <w:numId w:val="10"/>
        </w:numPr>
        <w:ind w:left="1134" w:hanging="501"/>
        <w:contextualSpacing w:val="0"/>
      </w:pPr>
      <w:r w:rsidRPr="00CF368A">
        <w:t>Where there is a discrepancy between the amounts in figures and in words, the amounts in words will govern; and</w:t>
      </w:r>
    </w:p>
    <w:p w14:paraId="47166976" w14:textId="77777777" w:rsidR="00196F13" w:rsidRPr="003309AE" w:rsidRDefault="000522F2" w:rsidP="00A7625E">
      <w:pPr>
        <w:pStyle w:val="ListParagraph"/>
        <w:numPr>
          <w:ilvl w:val="1"/>
          <w:numId w:val="10"/>
        </w:numPr>
        <w:ind w:left="1134" w:hanging="501"/>
        <w:contextualSpacing w:val="0"/>
      </w:pPr>
      <w:r w:rsidRPr="00CF368A">
        <w:t>Where there is a discrepancy between the individual lump sums and the total amounts derived for the sum of the individual lump sum, the individual lump sum as quoted will govern, and the total amount will be corrected.</w:t>
      </w:r>
    </w:p>
    <w:p w14:paraId="41D8BF17" w14:textId="77777777" w:rsidR="00196F13" w:rsidRPr="00A02757" w:rsidRDefault="000522F2" w:rsidP="00196F13">
      <w:pPr>
        <w:pStyle w:val="Heading-Appendix"/>
        <w:rPr>
          <w:lang w:val="en-US"/>
        </w:rPr>
      </w:pPr>
      <w:r>
        <w:rPr>
          <w:lang w:val="en-US"/>
        </w:rPr>
        <w:t>3.</w:t>
      </w:r>
      <w:r>
        <w:rPr>
          <w:lang w:val="en-US"/>
        </w:rPr>
        <w:tab/>
        <w:t xml:space="preserve">Required </w:t>
      </w:r>
      <w:r w:rsidRPr="00A02757">
        <w:rPr>
          <w:lang w:val="en-US"/>
        </w:rPr>
        <w:t xml:space="preserve">Pricing </w:t>
      </w:r>
      <w:r>
        <w:rPr>
          <w:lang w:val="en-US"/>
        </w:rPr>
        <w:t>Information</w:t>
      </w:r>
      <w:r w:rsidRPr="00A02757">
        <w:rPr>
          <w:lang w:val="en-US"/>
        </w:rPr>
        <w:t xml:space="preserve"> </w:t>
      </w:r>
    </w:p>
    <w:p w14:paraId="3327AC6C" w14:textId="77777777" w:rsidR="001D219C" w:rsidRDefault="001D219C">
      <w:pPr>
        <w:spacing w:before="0"/>
      </w:pPr>
    </w:p>
    <w:p w14:paraId="140E87A0" w14:textId="77777777" w:rsidR="00196F13" w:rsidRPr="00A02757" w:rsidRDefault="000522F2">
      <w:pPr>
        <w:spacing w:before="0"/>
        <w:rPr>
          <w:b/>
          <w:szCs w:val="20"/>
          <w:lang w:val="en-GB"/>
        </w:rPr>
      </w:pPr>
      <w:r>
        <w:t xml:space="preserve">See Annex B </w:t>
      </w:r>
      <w:r w:rsidR="001E0BB1">
        <w:t>–</w:t>
      </w:r>
      <w:r>
        <w:t xml:space="preserve"> </w:t>
      </w:r>
      <w:r w:rsidR="00770E8C">
        <w:t xml:space="preserve">Proposal Price Breakdown </w:t>
      </w:r>
      <w:r w:rsidR="001E0BB1">
        <w:t>Form</w:t>
      </w:r>
      <w:r w:rsidR="007E751D">
        <w:t xml:space="preserve">  </w:t>
      </w:r>
    </w:p>
    <w:p w14:paraId="0C75B72E" w14:textId="77777777" w:rsidR="00196F13" w:rsidRDefault="000522F2" w:rsidP="00196F13">
      <w:pPr>
        <w:rPr>
          <w:szCs w:val="20"/>
        </w:rPr>
      </w:pPr>
      <w:r>
        <w:rPr>
          <w:szCs w:val="20"/>
        </w:rPr>
        <w:br w:type="page"/>
      </w:r>
      <w:bookmarkStart w:id="88" w:name="_Toc265393907"/>
    </w:p>
    <w:p w14:paraId="1B012014" w14:textId="77777777" w:rsidR="00196F13" w:rsidRPr="00516CB1" w:rsidRDefault="000522F2" w:rsidP="00196F13">
      <w:pPr>
        <w:pStyle w:val="Heading1"/>
        <w:rPr>
          <w:snapToGrid w:val="0"/>
        </w:rPr>
      </w:pPr>
      <w:bookmarkStart w:id="89" w:name="_Toc508719233"/>
      <w:r w:rsidRPr="00622379">
        <w:lastRenderedPageBreak/>
        <w:t>APPENDIX D – RFP PARTICULARS</w:t>
      </w:r>
      <w:bookmarkEnd w:id="88"/>
      <w:bookmarkEnd w:id="89"/>
    </w:p>
    <w:p w14:paraId="153853DE" w14:textId="77777777" w:rsidR="00196F13" w:rsidRPr="00FF1A18" w:rsidRDefault="000522F2" w:rsidP="00196F13">
      <w:pPr>
        <w:pStyle w:val="Heading2"/>
      </w:pPr>
      <w:bookmarkStart w:id="90" w:name="_Toc390267989"/>
      <w:bookmarkStart w:id="91" w:name="_Toc508719234"/>
      <w:r w:rsidRPr="00603FF8">
        <w:t>A</w:t>
      </w:r>
      <w:r w:rsidRPr="00FF1A18">
        <w:t>. THE DELIVERABLES</w:t>
      </w:r>
      <w:bookmarkEnd w:id="90"/>
      <w:bookmarkEnd w:id="91"/>
    </w:p>
    <w:p w14:paraId="7415AC17" w14:textId="77777777" w:rsidR="00610D20" w:rsidRPr="00610D20" w:rsidRDefault="00610D20" w:rsidP="00610D20">
      <w:pPr>
        <w:spacing w:before="0" w:line="249" w:lineRule="auto"/>
      </w:pPr>
      <w:r w:rsidRPr="00610D20">
        <w:t xml:space="preserve">The Works involve the demolition of all piping and equipment at the existing wastewater control building and existing Pump Station 701, the installation of 4 packaged wastewater treatment plants, the installation of HDPE and schedule 80 PVC above and below grade piping systems, the installation of Reservoir 14 piping and aeration systems, the installation of pumps/pump control panel/power panels/conduit and conductors in Pump Station 701, the installation of a Master PLC system and all conduit/conductors/fiber required for a complete installation and the completion of all other work as shown on the Contract Drawings.     </w:t>
      </w:r>
    </w:p>
    <w:p w14:paraId="7E77F11A" w14:textId="77777777" w:rsidR="00610D20" w:rsidRPr="00610D20" w:rsidRDefault="00610D20" w:rsidP="00610D20">
      <w:pPr>
        <w:spacing w:before="0" w:after="113" w:line="249" w:lineRule="auto"/>
      </w:pPr>
    </w:p>
    <w:p w14:paraId="5A69714C" w14:textId="77777777" w:rsidR="00610D20" w:rsidRPr="00610D20" w:rsidRDefault="00610D20" w:rsidP="00610D20">
      <w:pPr>
        <w:spacing w:before="0" w:after="113" w:line="249" w:lineRule="auto"/>
      </w:pPr>
      <w:r w:rsidRPr="00610D20">
        <w:t>The Major Elements of the Works consist of:</w:t>
      </w:r>
    </w:p>
    <w:p w14:paraId="1A2C5E62" w14:textId="77777777" w:rsidR="00610D20" w:rsidRPr="00610D20" w:rsidRDefault="00610D20" w:rsidP="00610D20">
      <w:pPr>
        <w:numPr>
          <w:ilvl w:val="0"/>
          <w:numId w:val="44"/>
        </w:numPr>
        <w:spacing w:before="0" w:after="113" w:line="249" w:lineRule="auto"/>
        <w:contextualSpacing/>
      </w:pPr>
      <w:r w:rsidRPr="00610D20">
        <w:t xml:space="preserve">Contractor identification of all existing utility crossings and coordination for new piping installed in new trenches.  </w:t>
      </w:r>
    </w:p>
    <w:p w14:paraId="332D8D0D" w14:textId="77777777" w:rsidR="00610D20" w:rsidRPr="00610D20" w:rsidRDefault="00610D20" w:rsidP="00610D20">
      <w:pPr>
        <w:numPr>
          <w:ilvl w:val="0"/>
          <w:numId w:val="44"/>
        </w:numPr>
        <w:spacing w:before="0" w:after="113" w:line="249" w:lineRule="auto"/>
        <w:contextualSpacing/>
      </w:pPr>
      <w:r w:rsidRPr="00610D20">
        <w:t>Open trench excavation, pipe and conduit installation, thrust blocks, backfilling, compaction and site restoration.  Above grade pipe installation on wood posts with guard rail.</w:t>
      </w:r>
    </w:p>
    <w:p w14:paraId="7588EF15" w14:textId="77777777" w:rsidR="00610D20" w:rsidRPr="00610D20" w:rsidRDefault="00610D20" w:rsidP="00610D20">
      <w:pPr>
        <w:numPr>
          <w:ilvl w:val="0"/>
          <w:numId w:val="44"/>
        </w:numPr>
        <w:spacing w:before="0" w:after="113" w:line="249" w:lineRule="auto"/>
        <w:contextualSpacing/>
      </w:pPr>
      <w:r w:rsidRPr="00610D20">
        <w:t xml:space="preserve">Demolition of electrical, piping and equipment infrastructure in the existing Wastewater Control Building and existing Pump Station 701, demolition of fencing at the existing wastewater control building.  </w:t>
      </w:r>
    </w:p>
    <w:p w14:paraId="2148DDC9" w14:textId="77777777" w:rsidR="00610D20" w:rsidRPr="00610D20" w:rsidRDefault="00610D20" w:rsidP="00610D20">
      <w:pPr>
        <w:numPr>
          <w:ilvl w:val="0"/>
          <w:numId w:val="44"/>
        </w:numPr>
        <w:spacing w:before="0" w:after="113" w:line="249" w:lineRule="auto"/>
        <w:contextualSpacing/>
      </w:pPr>
      <w:r w:rsidRPr="00610D20">
        <w:t>Installation of four packaged wastewater treatment plants and assembly of their components, including all valves, pipes and pipe support systems, screens, ventilation louvers, ladders and platforms. Levelling of systems and placing of gravel at both ends of each system.</w:t>
      </w:r>
    </w:p>
    <w:p w14:paraId="037123E4" w14:textId="77777777" w:rsidR="00610D20" w:rsidRPr="00610D20" w:rsidRDefault="00610D20" w:rsidP="00610D20">
      <w:pPr>
        <w:numPr>
          <w:ilvl w:val="0"/>
          <w:numId w:val="44"/>
        </w:numPr>
        <w:spacing w:before="0" w:after="113" w:line="249" w:lineRule="auto"/>
        <w:contextualSpacing/>
      </w:pPr>
      <w:r w:rsidRPr="00610D20">
        <w:t>Installation of one wastewater lift station, lift station controller</w:t>
      </w:r>
      <w:proofErr w:type="gramStart"/>
      <w:r w:rsidRPr="00610D20">
        <w:t>,  and</w:t>
      </w:r>
      <w:proofErr w:type="gramEnd"/>
      <w:r w:rsidRPr="00610D20">
        <w:t xml:space="preserve"> valve vault including concrete ballast.  </w:t>
      </w:r>
    </w:p>
    <w:p w14:paraId="267A9A53" w14:textId="77777777" w:rsidR="00610D20" w:rsidRPr="00610D20" w:rsidRDefault="00610D20" w:rsidP="00610D20">
      <w:pPr>
        <w:numPr>
          <w:ilvl w:val="0"/>
          <w:numId w:val="44"/>
        </w:numPr>
        <w:spacing w:before="0" w:after="113" w:line="249" w:lineRule="auto"/>
        <w:contextualSpacing/>
      </w:pPr>
      <w:r w:rsidRPr="00610D20">
        <w:t xml:space="preserve">Installation of a sludge thickener system including belt press, polymer mixing tank, polymer dosing pump, and control panel, wash water pump, WAS Pump, Wash Water Tank, air compressor and control panel plus all piping and electrical conduits and wire. </w:t>
      </w:r>
    </w:p>
    <w:p w14:paraId="487F3A58" w14:textId="77777777" w:rsidR="00610D20" w:rsidRPr="00610D20" w:rsidRDefault="00610D20" w:rsidP="00610D20">
      <w:pPr>
        <w:numPr>
          <w:ilvl w:val="0"/>
          <w:numId w:val="44"/>
        </w:numPr>
        <w:spacing w:before="0" w:after="113" w:line="249" w:lineRule="auto"/>
        <w:contextualSpacing/>
      </w:pPr>
      <w:r w:rsidRPr="00610D20">
        <w:t xml:space="preserve">Installation of flow, pressure and level transducers. </w:t>
      </w:r>
    </w:p>
    <w:p w14:paraId="53EE13CA" w14:textId="77777777" w:rsidR="00610D20" w:rsidRPr="00610D20" w:rsidRDefault="00610D20" w:rsidP="00610D20">
      <w:pPr>
        <w:numPr>
          <w:ilvl w:val="0"/>
          <w:numId w:val="44"/>
        </w:numPr>
        <w:spacing w:before="0" w:after="113" w:line="249" w:lineRule="auto"/>
        <w:contextualSpacing/>
      </w:pPr>
      <w:r w:rsidRPr="00610D20">
        <w:t>Installation of a borehole.</w:t>
      </w:r>
    </w:p>
    <w:p w14:paraId="6F7A13B5" w14:textId="77777777" w:rsidR="00610D20" w:rsidRPr="00610D20" w:rsidRDefault="00610D20" w:rsidP="00610D20">
      <w:pPr>
        <w:numPr>
          <w:ilvl w:val="0"/>
          <w:numId w:val="44"/>
        </w:numPr>
        <w:spacing w:before="0" w:after="113" w:line="249" w:lineRule="auto"/>
        <w:contextualSpacing/>
      </w:pPr>
      <w:r w:rsidRPr="00610D20">
        <w:t>Installation of a swirl concentrator</w:t>
      </w:r>
    </w:p>
    <w:p w14:paraId="3952F31A" w14:textId="77777777" w:rsidR="00610D20" w:rsidRPr="00610D20" w:rsidRDefault="00610D20" w:rsidP="00610D20">
      <w:pPr>
        <w:numPr>
          <w:ilvl w:val="0"/>
          <w:numId w:val="44"/>
        </w:numPr>
        <w:spacing w:before="0" w:after="113" w:line="249" w:lineRule="auto"/>
        <w:contextualSpacing/>
      </w:pPr>
      <w:r w:rsidRPr="00610D20">
        <w:t>Installation of hose bibs.</w:t>
      </w:r>
    </w:p>
    <w:p w14:paraId="3E44F919" w14:textId="77777777" w:rsidR="00610D20" w:rsidRPr="00610D20" w:rsidRDefault="00610D20" w:rsidP="00610D20">
      <w:pPr>
        <w:numPr>
          <w:ilvl w:val="0"/>
          <w:numId w:val="44"/>
        </w:numPr>
        <w:spacing w:before="0" w:after="113" w:line="249" w:lineRule="auto"/>
        <w:contextualSpacing/>
      </w:pPr>
      <w:r w:rsidRPr="00610D20">
        <w:t>Installation of air diffusers.</w:t>
      </w:r>
    </w:p>
    <w:p w14:paraId="771506F3" w14:textId="77777777" w:rsidR="00610D20" w:rsidRPr="00610D20" w:rsidRDefault="00610D20" w:rsidP="00610D20">
      <w:pPr>
        <w:numPr>
          <w:ilvl w:val="0"/>
          <w:numId w:val="44"/>
        </w:numPr>
        <w:spacing w:before="0" w:after="113" w:line="249" w:lineRule="auto"/>
        <w:contextualSpacing/>
      </w:pPr>
      <w:r w:rsidRPr="00610D20">
        <w:t xml:space="preserve">Relocation of three blower and their control panel for the existing wastewater control building to PS-701 including the installation of all piping, conduit and wire requirements. </w:t>
      </w:r>
    </w:p>
    <w:p w14:paraId="7CB8946E" w14:textId="77777777" w:rsidR="00610D20" w:rsidRPr="00610D20" w:rsidRDefault="00610D20" w:rsidP="00610D20">
      <w:pPr>
        <w:numPr>
          <w:ilvl w:val="0"/>
          <w:numId w:val="44"/>
        </w:numPr>
        <w:spacing w:before="0" w:after="113" w:line="249" w:lineRule="auto"/>
        <w:contextualSpacing/>
      </w:pPr>
      <w:r w:rsidRPr="00610D20">
        <w:t>Installation of pipe link seals.</w:t>
      </w:r>
    </w:p>
    <w:p w14:paraId="50233F6A" w14:textId="77777777" w:rsidR="00610D20" w:rsidRPr="00610D20" w:rsidRDefault="00610D20" w:rsidP="00610D20">
      <w:pPr>
        <w:numPr>
          <w:ilvl w:val="0"/>
          <w:numId w:val="44"/>
        </w:numPr>
        <w:spacing w:before="0" w:after="113" w:line="249" w:lineRule="auto"/>
        <w:contextualSpacing/>
      </w:pPr>
      <w:r w:rsidRPr="00610D20">
        <w:t>Electrical panels, pump and PLC controllers, blower control panel, transformers, generator tap box.</w:t>
      </w:r>
    </w:p>
    <w:p w14:paraId="73449E4C" w14:textId="77777777" w:rsidR="00610D20" w:rsidRPr="00610D20" w:rsidRDefault="00610D20" w:rsidP="00610D20">
      <w:pPr>
        <w:numPr>
          <w:ilvl w:val="0"/>
          <w:numId w:val="44"/>
        </w:numPr>
        <w:spacing w:before="0" w:after="113" w:line="249" w:lineRule="auto"/>
        <w:contextualSpacing/>
      </w:pPr>
      <w:r w:rsidRPr="00610D20">
        <w:t>Installation of sludge de-watering system including all piping, conduit, conductors, control panel.</w:t>
      </w:r>
    </w:p>
    <w:p w14:paraId="2A79ACD1" w14:textId="77777777" w:rsidR="00610D20" w:rsidRPr="00610D20" w:rsidRDefault="00610D20" w:rsidP="00610D20">
      <w:pPr>
        <w:numPr>
          <w:ilvl w:val="0"/>
          <w:numId w:val="44"/>
        </w:numPr>
        <w:spacing w:before="0" w:after="113" w:line="249" w:lineRule="auto"/>
        <w:contextualSpacing/>
      </w:pPr>
      <w:r w:rsidRPr="00610D20">
        <w:lastRenderedPageBreak/>
        <w:t xml:space="preserve">Installation of electrical raceways, conductors and </w:t>
      </w:r>
      <w:proofErr w:type="gramStart"/>
      <w:r w:rsidRPr="00610D20">
        <w:t>fiber  systems</w:t>
      </w:r>
      <w:proofErr w:type="gramEnd"/>
      <w:r w:rsidRPr="00610D20">
        <w:t xml:space="preserve">, electrical conductors and fiber including conduit, equipment pads, electrical enclosures, and electrical </w:t>
      </w:r>
      <w:proofErr w:type="spellStart"/>
      <w:r w:rsidRPr="00610D20">
        <w:t>handholes</w:t>
      </w:r>
      <w:proofErr w:type="spellEnd"/>
      <w:r w:rsidRPr="00610D20">
        <w:t>.</w:t>
      </w:r>
    </w:p>
    <w:p w14:paraId="18E79449" w14:textId="77777777" w:rsidR="00610D20" w:rsidRPr="00610D20" w:rsidRDefault="00610D20" w:rsidP="00610D20">
      <w:pPr>
        <w:numPr>
          <w:ilvl w:val="0"/>
          <w:numId w:val="44"/>
        </w:numPr>
        <w:spacing w:before="0" w:after="113" w:line="249" w:lineRule="auto"/>
        <w:contextualSpacing/>
      </w:pPr>
      <w:r w:rsidRPr="00610D20">
        <w:t>Installation of all other piping, fittings and accessories for completion of work to full operational capacity.</w:t>
      </w:r>
    </w:p>
    <w:p w14:paraId="07307D81" w14:textId="77777777" w:rsidR="00610D20" w:rsidRPr="00610D20" w:rsidRDefault="00610D20" w:rsidP="00610D20">
      <w:pPr>
        <w:numPr>
          <w:ilvl w:val="0"/>
          <w:numId w:val="44"/>
        </w:numPr>
        <w:spacing w:before="0" w:after="113" w:line="249" w:lineRule="auto"/>
        <w:contextualSpacing/>
      </w:pPr>
      <w:r w:rsidRPr="00610D20">
        <w:t xml:space="preserve">Core drilling of holes in concrete slabs. </w:t>
      </w:r>
    </w:p>
    <w:p w14:paraId="6A4B6E31" w14:textId="77777777" w:rsidR="00610D20" w:rsidRPr="00610D20" w:rsidRDefault="00610D20" w:rsidP="00610D20">
      <w:pPr>
        <w:numPr>
          <w:ilvl w:val="0"/>
          <w:numId w:val="44"/>
        </w:numPr>
        <w:spacing w:before="0" w:after="113" w:line="249" w:lineRule="auto"/>
        <w:contextualSpacing/>
      </w:pPr>
      <w:r w:rsidRPr="00610D20">
        <w:t xml:space="preserve">Hydrostatic pipe testing (all pipes). </w:t>
      </w:r>
    </w:p>
    <w:p w14:paraId="6ACF2DB5" w14:textId="77777777" w:rsidR="00610D20" w:rsidRPr="00610D20" w:rsidRDefault="00610D20" w:rsidP="00610D20">
      <w:pPr>
        <w:numPr>
          <w:ilvl w:val="0"/>
          <w:numId w:val="44"/>
        </w:numPr>
        <w:spacing w:before="0" w:after="113" w:line="249" w:lineRule="auto"/>
        <w:contextualSpacing/>
      </w:pPr>
      <w:r w:rsidRPr="00610D20">
        <w:t>Electrical testing of all Conductors.</w:t>
      </w:r>
    </w:p>
    <w:p w14:paraId="291965C7" w14:textId="77777777" w:rsidR="00610D20" w:rsidRPr="00610D20" w:rsidRDefault="00610D20" w:rsidP="00610D20">
      <w:pPr>
        <w:numPr>
          <w:ilvl w:val="0"/>
          <w:numId w:val="44"/>
        </w:numPr>
        <w:spacing w:before="0" w:after="113" w:line="249" w:lineRule="auto"/>
        <w:contextualSpacing/>
      </w:pPr>
      <w:r w:rsidRPr="00610D20">
        <w:t>Installation of PS-701 valves, check valves, pumps and ductile iron piping.</w:t>
      </w:r>
    </w:p>
    <w:p w14:paraId="4E6241DC" w14:textId="77777777" w:rsidR="00610D20" w:rsidRPr="00610D20" w:rsidRDefault="00610D20" w:rsidP="00610D20">
      <w:pPr>
        <w:numPr>
          <w:ilvl w:val="0"/>
          <w:numId w:val="44"/>
        </w:numPr>
        <w:spacing w:before="0" w:after="113" w:line="249" w:lineRule="auto"/>
        <w:contextualSpacing/>
      </w:pPr>
      <w:r w:rsidRPr="00610D20">
        <w:t>Installation of PS-701 sump pump.</w:t>
      </w:r>
    </w:p>
    <w:p w14:paraId="2A85621A" w14:textId="77777777" w:rsidR="00610D20" w:rsidRPr="00610D20" w:rsidRDefault="00610D20" w:rsidP="00610D20">
      <w:pPr>
        <w:numPr>
          <w:ilvl w:val="0"/>
          <w:numId w:val="44"/>
        </w:numPr>
        <w:spacing w:before="0" w:after="113" w:line="249" w:lineRule="auto"/>
        <w:contextualSpacing/>
      </w:pPr>
      <w:r w:rsidRPr="00610D20">
        <w:t>Installation of fencing including gates.</w:t>
      </w:r>
    </w:p>
    <w:p w14:paraId="5A11365E" w14:textId="77777777" w:rsidR="00610D20" w:rsidRPr="00610D20" w:rsidRDefault="00610D20" w:rsidP="00610D20">
      <w:pPr>
        <w:numPr>
          <w:ilvl w:val="0"/>
          <w:numId w:val="44"/>
        </w:numPr>
        <w:spacing w:before="0" w:after="113" w:line="249" w:lineRule="auto"/>
        <w:contextualSpacing/>
      </w:pPr>
      <w:r w:rsidRPr="00610D20">
        <w:t xml:space="preserve">Modify two existing 500 gallon reclaimed water tanks, installation of RCWP-1 in tank, and reclaimed water piping for service water and sludge concentration wash down. </w:t>
      </w:r>
    </w:p>
    <w:p w14:paraId="615F9375" w14:textId="77777777" w:rsidR="00610D20" w:rsidRPr="00610D20" w:rsidRDefault="00610D20" w:rsidP="00610D20">
      <w:pPr>
        <w:numPr>
          <w:ilvl w:val="0"/>
          <w:numId w:val="44"/>
        </w:numPr>
        <w:spacing w:before="0" w:after="113" w:line="249" w:lineRule="auto"/>
        <w:contextualSpacing/>
      </w:pPr>
      <w:r w:rsidRPr="00610D20">
        <w:t>Installation of 3 ground grids.</w:t>
      </w:r>
    </w:p>
    <w:p w14:paraId="2AA8CB25" w14:textId="77777777" w:rsidR="00610D20" w:rsidRPr="00610D20" w:rsidRDefault="00610D20" w:rsidP="00610D20">
      <w:pPr>
        <w:numPr>
          <w:ilvl w:val="0"/>
          <w:numId w:val="44"/>
        </w:numPr>
        <w:spacing w:before="0" w:after="113" w:line="249" w:lineRule="auto"/>
        <w:contextualSpacing/>
      </w:pPr>
      <w:r w:rsidRPr="00610D20">
        <w:t>Install control room UPS.</w:t>
      </w:r>
    </w:p>
    <w:p w14:paraId="2886038A" w14:textId="77777777" w:rsidR="00610D20" w:rsidRPr="00610D20" w:rsidRDefault="00610D20" w:rsidP="00610D20">
      <w:pPr>
        <w:numPr>
          <w:ilvl w:val="0"/>
          <w:numId w:val="44"/>
        </w:numPr>
        <w:spacing w:before="0" w:after="113" w:line="249" w:lineRule="auto"/>
        <w:contextualSpacing/>
      </w:pPr>
      <w:r w:rsidRPr="00610D20">
        <w:t xml:space="preserve">Install Supply and Exhaust Fans and ductwork.  </w:t>
      </w:r>
    </w:p>
    <w:p w14:paraId="38428858" w14:textId="77777777" w:rsidR="00610D20" w:rsidRPr="00610D20" w:rsidRDefault="00610D20" w:rsidP="00610D20">
      <w:pPr>
        <w:spacing w:before="0" w:after="113" w:line="249" w:lineRule="auto"/>
      </w:pPr>
    </w:p>
    <w:p w14:paraId="6B756F2F" w14:textId="77777777" w:rsidR="00610D20" w:rsidRPr="00610D20" w:rsidRDefault="00610D20" w:rsidP="00610D20">
      <w:pPr>
        <w:spacing w:before="0" w:after="113" w:line="249" w:lineRule="auto"/>
      </w:pPr>
      <w:r w:rsidRPr="00610D20">
        <w:t xml:space="preserve">For the Work Under this Contract the BLDC shall furnish the </w:t>
      </w:r>
      <w:proofErr w:type="spellStart"/>
      <w:r w:rsidRPr="00610D20">
        <w:t>ietms</w:t>
      </w:r>
      <w:proofErr w:type="spellEnd"/>
      <w:r w:rsidRPr="00610D20">
        <w:t xml:space="preserve"> listed below.  For length and </w:t>
      </w:r>
      <w:proofErr w:type="spellStart"/>
      <w:r w:rsidRPr="00610D20">
        <w:t>quantaties</w:t>
      </w:r>
      <w:proofErr w:type="spellEnd"/>
      <w:r w:rsidRPr="00610D20">
        <w:t xml:space="preserve"> refer to Annex B and drawings:     </w:t>
      </w:r>
    </w:p>
    <w:p w14:paraId="13374867"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 xml:space="preserve">6" HDPE Lilac Stripe pipe (length as specified) </w:t>
      </w:r>
    </w:p>
    <w:p w14:paraId="4AE1414D"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4” HDPE Lilac striped (length as Specified)</w:t>
      </w:r>
    </w:p>
    <w:p w14:paraId="3E93156B"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 xml:space="preserve">3” HDPE Reclaim Water </w:t>
      </w:r>
    </w:p>
    <w:p w14:paraId="2BA979AC"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2” HDPE striped Lilac (length as specified)</w:t>
      </w:r>
    </w:p>
    <w:p w14:paraId="1FAD801F"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Four packaged wastewater treatment plants (delivered to Port of Bermuda)</w:t>
      </w:r>
    </w:p>
    <w:p w14:paraId="5E18E76C"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Master PLC</w:t>
      </w:r>
    </w:p>
    <w:p w14:paraId="7C7302FB"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Four 3” conical plug valves with actuators for wastewater plant influent control.</w:t>
      </w:r>
    </w:p>
    <w:p w14:paraId="634654D6"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One Lift Station, Lift Station Valve Vault and Lift Station Controller (LS-WWTP)</w:t>
      </w:r>
    </w:p>
    <w:p w14:paraId="1C31871C"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Manual Knife Gate Valves: Nine 6”</w:t>
      </w:r>
    </w:p>
    <w:p w14:paraId="33191032"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Manual Knife Gate Valves: Five 4”</w:t>
      </w:r>
    </w:p>
    <w:p w14:paraId="638F0B87"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Manual Knife Gate Valves: Seven 3”</w:t>
      </w:r>
    </w:p>
    <w:p w14:paraId="01BA312F"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Manual Knife Gate Valves: Four 2”</w:t>
      </w:r>
    </w:p>
    <w:p w14:paraId="5EFD8435"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Swing Check Valves: Two 3”</w:t>
      </w:r>
    </w:p>
    <w:p w14:paraId="3EC5BE92"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Raw Sewage Pumps: Two (RSP-1 and 2)</w:t>
      </w:r>
    </w:p>
    <w:p w14:paraId="432CC54D"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Flowmeters (FM-1 and FM-2)</w:t>
      </w:r>
    </w:p>
    <w:p w14:paraId="2799E1C8"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Swirl Concentrator</w:t>
      </w:r>
    </w:p>
    <w:p w14:paraId="55778215"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Level Transmitters (3)</w:t>
      </w:r>
    </w:p>
    <w:p w14:paraId="64C643F5"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Sixty Diffusers</w:t>
      </w:r>
    </w:p>
    <w:p w14:paraId="2529F029"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RSP-1 and 2 and their control panel</w:t>
      </w:r>
    </w:p>
    <w:p w14:paraId="54EF2CC9"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 xml:space="preserve">Belt Press including air compressor, WAS pump, </w:t>
      </w:r>
      <w:proofErr w:type="spellStart"/>
      <w:r w:rsidRPr="00610D20">
        <w:rPr>
          <w:rFonts w:ascii="TimesNewRomanPSMT" w:hAnsi="TimesNewRomanPSMT" w:cs="TimesNewRomanPSMT"/>
          <w:color w:val="000000"/>
          <w:sz w:val="24"/>
        </w:rPr>
        <w:t>Washwater</w:t>
      </w:r>
      <w:proofErr w:type="spellEnd"/>
      <w:r w:rsidRPr="00610D20">
        <w:rPr>
          <w:rFonts w:ascii="TimesNewRomanPSMT" w:hAnsi="TimesNewRomanPSMT" w:cs="TimesNewRomanPSMT"/>
          <w:color w:val="000000"/>
          <w:sz w:val="24"/>
        </w:rPr>
        <w:t xml:space="preserve"> Tank, </w:t>
      </w:r>
      <w:proofErr w:type="spellStart"/>
      <w:r w:rsidRPr="00610D20">
        <w:rPr>
          <w:rFonts w:ascii="TimesNewRomanPSMT" w:hAnsi="TimesNewRomanPSMT" w:cs="TimesNewRomanPSMT"/>
          <w:color w:val="000000"/>
          <w:sz w:val="24"/>
        </w:rPr>
        <w:t>Washwater</w:t>
      </w:r>
      <w:proofErr w:type="spellEnd"/>
      <w:r w:rsidRPr="00610D20">
        <w:rPr>
          <w:rFonts w:ascii="TimesNewRomanPSMT" w:hAnsi="TimesNewRomanPSMT" w:cs="TimesNewRomanPSMT"/>
          <w:color w:val="000000"/>
          <w:sz w:val="24"/>
        </w:rPr>
        <w:t xml:space="preserve"> Pump, Polymer Storage Tank, Polymer Pump, Polymer mixing tank and control panel</w:t>
      </w:r>
    </w:p>
    <w:p w14:paraId="7695F754"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Re-circulating motorized valve: RCWV-609</w:t>
      </w:r>
    </w:p>
    <w:p w14:paraId="723E4953"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Modulating Plug Valves: Four 3”</w:t>
      </w:r>
    </w:p>
    <w:p w14:paraId="5A8FE013"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PP-609, WWTP and 701</w:t>
      </w:r>
    </w:p>
    <w:p w14:paraId="5C941A88"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lastRenderedPageBreak/>
        <w:t>AP-609, WWTP and 701</w:t>
      </w:r>
    </w:p>
    <w:p w14:paraId="38CAC73F"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XFMR-609 and 701</w:t>
      </w:r>
    </w:p>
    <w:p w14:paraId="564A8EAE"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Generator Tap Box</w:t>
      </w:r>
    </w:p>
    <w:p w14:paraId="05509E67"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Transfer Switch: ATS-WWTP</w:t>
      </w:r>
    </w:p>
    <w:p w14:paraId="00D98C32"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Sump Pump 1</w:t>
      </w:r>
    </w:p>
    <w:p w14:paraId="34E4052D"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Pump Control Panel for Pump Station 701</w:t>
      </w:r>
    </w:p>
    <w:p w14:paraId="2AA74CDE"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UPS</w:t>
      </w:r>
    </w:p>
    <w:p w14:paraId="6F3CA47E" w14:textId="77777777" w:rsidR="00610D20" w:rsidRPr="00610D20" w:rsidRDefault="00610D20" w:rsidP="00610D20">
      <w:pPr>
        <w:numPr>
          <w:ilvl w:val="0"/>
          <w:numId w:val="45"/>
        </w:numPr>
        <w:spacing w:before="0" w:line="249" w:lineRule="auto"/>
        <w:contextualSpacing/>
        <w:rPr>
          <w:rFonts w:ascii="TimesNewRomanPSMT" w:hAnsi="TimesNewRomanPSMT" w:cs="TimesNewRomanPSMT"/>
          <w:color w:val="000000"/>
          <w:sz w:val="24"/>
        </w:rPr>
      </w:pPr>
      <w:r w:rsidRPr="00610D20">
        <w:rPr>
          <w:rFonts w:ascii="TimesNewRomanPSMT" w:hAnsi="TimesNewRomanPSMT" w:cs="TimesNewRomanPSMT"/>
          <w:color w:val="000000"/>
          <w:sz w:val="24"/>
        </w:rPr>
        <w:t>Exhaust and Supply fans</w:t>
      </w:r>
    </w:p>
    <w:p w14:paraId="047F750B" w14:textId="77777777" w:rsidR="00610D20" w:rsidRPr="00610D20" w:rsidRDefault="00610D20" w:rsidP="00610D20">
      <w:pPr>
        <w:spacing w:before="0" w:line="249" w:lineRule="auto"/>
      </w:pPr>
    </w:p>
    <w:p w14:paraId="28B9DB39" w14:textId="77777777" w:rsidR="00610D20" w:rsidRPr="00610D20" w:rsidRDefault="00610D20" w:rsidP="00610D20">
      <w:pPr>
        <w:spacing w:before="0" w:line="249" w:lineRule="auto"/>
      </w:pPr>
      <w:r w:rsidRPr="00610D20">
        <w:t>The piping shall be picked up by the contractor from the BLDC pipe storage facility located at Lot 100 on Orange Hole road. The Contractor shall provide piping in all quantities and sizes above what is being provided by BLDC. All other materials shall be picked up at the BLDC warehouse located at Building P4 E Unit, #2 Wharf Street, St. George's DD03.</w:t>
      </w:r>
    </w:p>
    <w:p w14:paraId="5A465A36" w14:textId="77777777" w:rsidR="001D219C" w:rsidRPr="001D219C" w:rsidRDefault="001D219C" w:rsidP="001D219C">
      <w:pPr>
        <w:spacing w:before="0" w:line="249" w:lineRule="auto"/>
      </w:pPr>
    </w:p>
    <w:p w14:paraId="57FFAA0C" w14:textId="77777777" w:rsidR="001D219C" w:rsidRPr="001D219C" w:rsidRDefault="001D219C" w:rsidP="001D219C">
      <w:pPr>
        <w:spacing w:before="0" w:line="249" w:lineRule="auto"/>
      </w:pPr>
      <w:r w:rsidRPr="001D219C">
        <w:t xml:space="preserve">The Contractor will be responsible for the transport of all materials to storage on site or off site.  </w:t>
      </w:r>
    </w:p>
    <w:p w14:paraId="062B85CD" w14:textId="77777777" w:rsidR="001D219C" w:rsidRPr="001D219C" w:rsidRDefault="001D219C" w:rsidP="001D219C">
      <w:pPr>
        <w:spacing w:before="0" w:line="249" w:lineRule="auto"/>
      </w:pPr>
    </w:p>
    <w:p w14:paraId="4EB8AB1D" w14:textId="77777777" w:rsidR="001D219C" w:rsidRPr="001D219C" w:rsidRDefault="001D219C" w:rsidP="001D219C">
      <w:pPr>
        <w:spacing w:before="0" w:line="249" w:lineRule="auto"/>
      </w:pPr>
      <w:r w:rsidRPr="001D219C">
        <w:t xml:space="preserve">The Project shall be constructed under the FIDIC Conditions of Short Form of Contract and Annex </w:t>
      </w:r>
      <w:proofErr w:type="gramStart"/>
      <w:r w:rsidRPr="001D219C">
        <w:t>A</w:t>
      </w:r>
      <w:proofErr w:type="gramEnd"/>
      <w:r w:rsidRPr="001D219C">
        <w:t xml:space="preserve"> Form of Agreement Appendix; Particulars Condition (</w:t>
      </w:r>
      <w:r w:rsidRPr="001D219C">
        <w:rPr>
          <w:b/>
          <w:i/>
        </w:rPr>
        <w:t>Part A &amp; B</w:t>
      </w:r>
      <w:r w:rsidRPr="001D219C">
        <w:t xml:space="preserve">).  </w:t>
      </w:r>
    </w:p>
    <w:p w14:paraId="1D8966BB" w14:textId="77777777" w:rsidR="006C34C3" w:rsidRPr="006C34C3" w:rsidRDefault="006C34C3" w:rsidP="006C34C3">
      <w:pPr>
        <w:spacing w:before="0" w:line="249" w:lineRule="auto"/>
      </w:pPr>
    </w:p>
    <w:p w14:paraId="3B36DCB1" w14:textId="77777777" w:rsidR="00196F13" w:rsidRDefault="000522F2" w:rsidP="00196F13">
      <w:pPr>
        <w:pStyle w:val="Heading2"/>
      </w:pPr>
      <w:bookmarkStart w:id="92" w:name="_Toc390267990"/>
      <w:bookmarkStart w:id="93" w:name="_Toc508719235"/>
      <w:r w:rsidRPr="00603FF8">
        <w:t xml:space="preserve">B. </w:t>
      </w:r>
      <w:bookmarkEnd w:id="92"/>
      <w:bookmarkEnd w:id="93"/>
      <w:r w:rsidR="001D219C">
        <w:t>WORK CLOSURE</w:t>
      </w:r>
      <w:r w:rsidR="002C1D18">
        <w:t xml:space="preserve"> &amp;TRAFFIC MANAGEMENT</w:t>
      </w:r>
    </w:p>
    <w:p w14:paraId="42BD3417" w14:textId="77777777" w:rsidR="00953B14" w:rsidRDefault="00953B14" w:rsidP="00A7625E">
      <w:pPr>
        <w:pStyle w:val="ListParagraph"/>
        <w:numPr>
          <w:ilvl w:val="0"/>
          <w:numId w:val="19"/>
        </w:numPr>
        <w:spacing w:before="0"/>
        <w:rPr>
          <w:bCs/>
        </w:rPr>
      </w:pPr>
      <w:r w:rsidRPr="00161153">
        <w:rPr>
          <w:bCs/>
        </w:rPr>
        <w:t>T</w:t>
      </w:r>
      <w:r w:rsidR="001E0BB1" w:rsidRPr="00161153">
        <w:rPr>
          <w:bCs/>
        </w:rPr>
        <w:t xml:space="preserve">he </w:t>
      </w:r>
      <w:r>
        <w:rPr>
          <w:bCs/>
        </w:rPr>
        <w:t>s</w:t>
      </w:r>
      <w:r w:rsidR="001E0BB1" w:rsidRPr="00161153">
        <w:rPr>
          <w:bCs/>
        </w:rPr>
        <w:t xml:space="preserve">elected proponent will be responsible for </w:t>
      </w:r>
      <w:r>
        <w:rPr>
          <w:bCs/>
        </w:rPr>
        <w:t>the following items:</w:t>
      </w:r>
    </w:p>
    <w:p w14:paraId="6F841C43" w14:textId="77777777" w:rsidR="001E0BB1" w:rsidRDefault="00562F0C" w:rsidP="00A7625E">
      <w:pPr>
        <w:pStyle w:val="ListParagraph"/>
        <w:numPr>
          <w:ilvl w:val="1"/>
          <w:numId w:val="19"/>
        </w:numPr>
        <w:spacing w:before="0"/>
        <w:rPr>
          <w:bCs/>
        </w:rPr>
      </w:pPr>
      <w:r>
        <w:rPr>
          <w:bCs/>
        </w:rPr>
        <w:t xml:space="preserve">Management of </w:t>
      </w:r>
      <w:r w:rsidR="00953B14">
        <w:rPr>
          <w:bCs/>
        </w:rPr>
        <w:t>T</w:t>
      </w:r>
      <w:r w:rsidR="001E0BB1" w:rsidRPr="00161153">
        <w:rPr>
          <w:bCs/>
        </w:rPr>
        <w:t xml:space="preserve">raffic during working </w:t>
      </w:r>
      <w:r>
        <w:rPr>
          <w:bCs/>
        </w:rPr>
        <w:t xml:space="preserve">and non working </w:t>
      </w:r>
      <w:r w:rsidR="001E0BB1" w:rsidRPr="00161153">
        <w:rPr>
          <w:bCs/>
        </w:rPr>
        <w:t xml:space="preserve">hours at this </w:t>
      </w:r>
      <w:r w:rsidR="001E0BB1" w:rsidRPr="007F6099">
        <w:rPr>
          <w:bCs/>
        </w:rPr>
        <w:t>site.</w:t>
      </w:r>
    </w:p>
    <w:p w14:paraId="3A3D223D" w14:textId="40B1A4D3" w:rsidR="000A7F65" w:rsidRPr="00693049" w:rsidRDefault="000A7F65" w:rsidP="00A7625E">
      <w:pPr>
        <w:pStyle w:val="ListParagraph"/>
        <w:numPr>
          <w:ilvl w:val="1"/>
          <w:numId w:val="19"/>
        </w:numPr>
        <w:spacing w:before="0" w:after="200" w:line="276" w:lineRule="auto"/>
      </w:pPr>
      <w:r w:rsidRPr="000A7F65">
        <w:rPr>
          <w:bCs/>
        </w:rPr>
        <w:t xml:space="preserve">Conformance with </w:t>
      </w:r>
      <w:r>
        <w:rPr>
          <w:bCs/>
        </w:rPr>
        <w:t>all</w:t>
      </w:r>
      <w:r w:rsidRPr="000A7F65">
        <w:rPr>
          <w:bCs/>
        </w:rPr>
        <w:t xml:space="preserve"> Ministry of Public Works Department of Highways permit requirements </w:t>
      </w:r>
    </w:p>
    <w:p w14:paraId="7A0D0538" w14:textId="1A61A766" w:rsidR="00693049" w:rsidRDefault="00693049" w:rsidP="00693049">
      <w:pPr>
        <w:pStyle w:val="ListParagraph"/>
        <w:numPr>
          <w:ilvl w:val="1"/>
          <w:numId w:val="19"/>
        </w:numPr>
        <w:spacing w:before="0" w:after="200" w:line="276" w:lineRule="auto"/>
      </w:pPr>
      <w:r w:rsidRPr="00693049">
        <w:t>The Contractor is responsible for maintaining the security of the site area</w:t>
      </w:r>
    </w:p>
    <w:p w14:paraId="56574737" w14:textId="77777777" w:rsidR="00843098" w:rsidRDefault="001E5A3E" w:rsidP="00A7625E">
      <w:pPr>
        <w:pStyle w:val="ListParagraph"/>
        <w:numPr>
          <w:ilvl w:val="1"/>
          <w:numId w:val="19"/>
        </w:numPr>
        <w:spacing w:before="0"/>
        <w:rPr>
          <w:bCs/>
        </w:rPr>
      </w:pPr>
      <w:r>
        <w:rPr>
          <w:bCs/>
        </w:rPr>
        <w:t>Protection of existing utilities</w:t>
      </w:r>
      <w:r w:rsidR="00562F0C">
        <w:rPr>
          <w:bCs/>
        </w:rPr>
        <w:t xml:space="preserve"> and properties</w:t>
      </w:r>
      <w:r>
        <w:rPr>
          <w:bCs/>
        </w:rPr>
        <w:t>.</w:t>
      </w:r>
    </w:p>
    <w:p w14:paraId="6D53E6A3" w14:textId="77777777" w:rsidR="00196F13" w:rsidRDefault="000522F2" w:rsidP="00196F13">
      <w:pPr>
        <w:pStyle w:val="Heading2"/>
      </w:pPr>
      <w:bookmarkStart w:id="94" w:name="_Toc508719236"/>
      <w:r>
        <w:t>C. MANDATORY SUBMISSION REQUIREMENTS</w:t>
      </w:r>
      <w:bookmarkEnd w:id="94"/>
    </w:p>
    <w:p w14:paraId="46C3FD5D" w14:textId="77777777" w:rsidR="00196F13" w:rsidRDefault="000522F2" w:rsidP="006E06C6">
      <w:pPr>
        <w:pStyle w:val="Heading3"/>
      </w:pPr>
      <w:r>
        <w:rPr>
          <w:rFonts w:cs="Times New Roman"/>
          <w:color w:val="000000"/>
          <w:szCs w:val="28"/>
        </w:rPr>
        <w:t>1.</w:t>
      </w:r>
      <w:r>
        <w:rPr>
          <w:rFonts w:cs="Times New Roman"/>
          <w:color w:val="000000"/>
          <w:szCs w:val="28"/>
        </w:rPr>
        <w:tab/>
      </w:r>
      <w:r w:rsidRPr="0093788D">
        <w:rPr>
          <w:b/>
        </w:rPr>
        <w:t>Submission Form (Appendix B)</w:t>
      </w:r>
    </w:p>
    <w:p w14:paraId="67DBC641" w14:textId="77777777" w:rsidR="00196F13" w:rsidRDefault="000522F2" w:rsidP="00196F13">
      <w:r>
        <w:t>Each proposal must include a Submission Form (Appendix B) completed and signed by an authorized representative of the proponent.</w:t>
      </w:r>
    </w:p>
    <w:p w14:paraId="755193E9" w14:textId="77777777" w:rsidR="0093788D" w:rsidRDefault="000522F2" w:rsidP="0093788D">
      <w:pPr>
        <w:pStyle w:val="Heading3"/>
        <w:rPr>
          <w:rFonts w:cs="Times New Roman"/>
          <w:szCs w:val="24"/>
        </w:rPr>
      </w:pPr>
      <w:r w:rsidRPr="00B634B2">
        <w:rPr>
          <w:b/>
        </w:rPr>
        <w:t>2.</w:t>
      </w:r>
      <w:r>
        <w:tab/>
      </w:r>
      <w:r w:rsidR="00B634B2" w:rsidRPr="00B634B2">
        <w:rPr>
          <w:b/>
        </w:rPr>
        <w:t>Submission of</w:t>
      </w:r>
      <w:r w:rsidR="00B634B2">
        <w:t xml:space="preserve"> </w:t>
      </w:r>
      <w:r w:rsidR="006E06C6" w:rsidRPr="0093788D">
        <w:rPr>
          <w:b/>
        </w:rPr>
        <w:t>Certificate of Confirmation of Non-Collusion (Appendix E)</w:t>
      </w:r>
      <w:r w:rsidR="0093788D" w:rsidRPr="0093788D">
        <w:rPr>
          <w:rFonts w:cs="Times New Roman"/>
          <w:szCs w:val="24"/>
        </w:rPr>
        <w:t xml:space="preserve"> </w:t>
      </w:r>
    </w:p>
    <w:p w14:paraId="55A44BDA" w14:textId="77777777" w:rsidR="0093788D" w:rsidRPr="006E06C6" w:rsidRDefault="0093788D" w:rsidP="0093788D">
      <w:pPr>
        <w:pStyle w:val="Heading3"/>
        <w:rPr>
          <w:rFonts w:cs="Times New Roman"/>
          <w:szCs w:val="24"/>
        </w:rPr>
      </w:pPr>
      <w:r w:rsidRPr="006E06C6">
        <w:rPr>
          <w:rFonts w:cs="Times New Roman"/>
          <w:szCs w:val="24"/>
        </w:rPr>
        <w:t>Each proposal must include a completed and duly signed copy of the Certificate of Confirmation of Non-Collusion form</w:t>
      </w:r>
    </w:p>
    <w:p w14:paraId="1AFECDED" w14:textId="77777777" w:rsidR="0093788D" w:rsidRDefault="0093788D" w:rsidP="006E06C6">
      <w:pPr>
        <w:pStyle w:val="Heading3"/>
      </w:pPr>
      <w:r w:rsidRPr="00B634B2">
        <w:rPr>
          <w:b/>
        </w:rPr>
        <w:t>3.</w:t>
      </w:r>
      <w:r>
        <w:tab/>
      </w:r>
      <w:r w:rsidR="00B634B2" w:rsidRPr="00B634B2">
        <w:rPr>
          <w:b/>
        </w:rPr>
        <w:t xml:space="preserve">Submission of a </w:t>
      </w:r>
      <w:r w:rsidRPr="0093788D">
        <w:rPr>
          <w:b/>
        </w:rPr>
        <w:t xml:space="preserve">Signed </w:t>
      </w:r>
      <w:r>
        <w:rPr>
          <w:b/>
        </w:rPr>
        <w:t xml:space="preserve">Form of </w:t>
      </w:r>
      <w:r w:rsidRPr="0093788D">
        <w:rPr>
          <w:b/>
        </w:rPr>
        <w:t xml:space="preserve">Agreement </w:t>
      </w:r>
      <w:r w:rsidR="00B634B2">
        <w:rPr>
          <w:b/>
        </w:rPr>
        <w:t>(</w:t>
      </w:r>
      <w:r w:rsidRPr="0093788D">
        <w:rPr>
          <w:b/>
        </w:rPr>
        <w:t>Annex A</w:t>
      </w:r>
      <w:r w:rsidR="00B634B2">
        <w:t>)</w:t>
      </w:r>
    </w:p>
    <w:p w14:paraId="3C2ECDDF" w14:textId="77777777" w:rsidR="0093788D" w:rsidRPr="0093788D" w:rsidRDefault="0093788D" w:rsidP="0093788D">
      <w:pPr>
        <w:pStyle w:val="ListParagraph"/>
        <w:numPr>
          <w:ilvl w:val="1"/>
          <w:numId w:val="34"/>
        </w:numPr>
        <w:spacing w:before="0" w:after="160" w:line="259" w:lineRule="auto"/>
        <w:rPr>
          <w:sz w:val="24"/>
        </w:rPr>
      </w:pPr>
      <w:r w:rsidRPr="0093788D">
        <w:rPr>
          <w:sz w:val="24"/>
        </w:rPr>
        <w:t>Sign the First Page- acknowledgment</w:t>
      </w:r>
      <w:r>
        <w:rPr>
          <w:sz w:val="24"/>
        </w:rPr>
        <w:t xml:space="preserve"> (First Page)</w:t>
      </w:r>
    </w:p>
    <w:p w14:paraId="6A9CB681" w14:textId="77777777" w:rsidR="0093788D" w:rsidRPr="0093788D" w:rsidRDefault="0093788D" w:rsidP="0093788D">
      <w:pPr>
        <w:pStyle w:val="ListParagraph"/>
        <w:numPr>
          <w:ilvl w:val="1"/>
          <w:numId w:val="34"/>
        </w:numPr>
        <w:spacing w:before="0" w:after="160" w:line="259" w:lineRule="auto"/>
        <w:rPr>
          <w:sz w:val="24"/>
        </w:rPr>
      </w:pPr>
      <w:r w:rsidRPr="0093788D">
        <w:rPr>
          <w:sz w:val="24"/>
        </w:rPr>
        <w:t>Fill the tender Amount offer and Sign</w:t>
      </w:r>
      <w:r w:rsidR="00B634B2">
        <w:rPr>
          <w:sz w:val="24"/>
        </w:rPr>
        <w:t xml:space="preserve"> the Acceptance</w:t>
      </w:r>
      <w:r w:rsidRPr="0093788D">
        <w:rPr>
          <w:sz w:val="24"/>
        </w:rPr>
        <w:t xml:space="preserve"> (second Page)</w:t>
      </w:r>
    </w:p>
    <w:p w14:paraId="1912728B" w14:textId="77777777" w:rsidR="0093788D" w:rsidRPr="0093788D" w:rsidRDefault="0093788D" w:rsidP="0093788D">
      <w:pPr>
        <w:pStyle w:val="ListParagraph"/>
        <w:numPr>
          <w:ilvl w:val="1"/>
          <w:numId w:val="34"/>
        </w:numPr>
        <w:spacing w:before="0" w:after="160" w:line="259" w:lineRule="auto"/>
        <w:rPr>
          <w:sz w:val="24"/>
        </w:rPr>
      </w:pPr>
      <w:r w:rsidRPr="0093788D">
        <w:rPr>
          <w:sz w:val="24"/>
        </w:rPr>
        <w:t>Initialize all Pages of Annex A- where it is stated Initial. (</w:t>
      </w:r>
      <w:r w:rsidRPr="0093788D">
        <w:rPr>
          <w:color w:val="FF0000"/>
          <w:sz w:val="24"/>
        </w:rPr>
        <w:t>all pages shall be initialized</w:t>
      </w:r>
      <w:r w:rsidRPr="0093788D">
        <w:rPr>
          <w:sz w:val="24"/>
        </w:rPr>
        <w:t>)</w:t>
      </w:r>
    </w:p>
    <w:p w14:paraId="73C105C0" w14:textId="77777777" w:rsidR="00196F13" w:rsidRDefault="0093788D" w:rsidP="006E06C6">
      <w:pPr>
        <w:pStyle w:val="Heading3"/>
      </w:pPr>
      <w:r w:rsidRPr="00B634B2">
        <w:rPr>
          <w:b/>
        </w:rPr>
        <w:lastRenderedPageBreak/>
        <w:t>4.</w:t>
      </w:r>
      <w:r>
        <w:tab/>
      </w:r>
      <w:r w:rsidR="00B634B2" w:rsidRPr="00B634B2">
        <w:rPr>
          <w:b/>
        </w:rPr>
        <w:t>Proposal Price Breakdown -</w:t>
      </w:r>
      <w:r w:rsidR="00B634B2">
        <w:t xml:space="preserve"> </w:t>
      </w:r>
      <w:r w:rsidR="000522F2" w:rsidRPr="0093788D">
        <w:rPr>
          <w:b/>
        </w:rPr>
        <w:t>Pricing (</w:t>
      </w:r>
      <w:r w:rsidR="00B634B2">
        <w:rPr>
          <w:b/>
        </w:rPr>
        <w:t>Annex B</w:t>
      </w:r>
      <w:r w:rsidR="000522F2" w:rsidRPr="0093788D">
        <w:rPr>
          <w:b/>
        </w:rPr>
        <w:t>)</w:t>
      </w:r>
    </w:p>
    <w:p w14:paraId="4F068CFC" w14:textId="77777777" w:rsidR="00196F13" w:rsidRDefault="000522F2" w:rsidP="00196F13">
      <w:r>
        <w:t xml:space="preserve">Each proposal must include pricing information that complies with the instructions contained in </w:t>
      </w:r>
      <w:r w:rsidR="00770E8C">
        <w:t>and Annex B (proposal Price Breakdown and comply with all requirements in Appendix C (pricing) :</w:t>
      </w:r>
    </w:p>
    <w:p w14:paraId="495B91AA" w14:textId="77777777" w:rsidR="00770E8C" w:rsidRPr="00770E8C" w:rsidRDefault="00770E8C" w:rsidP="00770E8C">
      <w:pPr>
        <w:pStyle w:val="ListParagraph"/>
        <w:numPr>
          <w:ilvl w:val="0"/>
          <w:numId w:val="35"/>
        </w:numPr>
        <w:spacing w:before="0" w:after="160" w:line="259" w:lineRule="auto"/>
        <w:rPr>
          <w:sz w:val="24"/>
        </w:rPr>
      </w:pPr>
      <w:r w:rsidRPr="00770E8C">
        <w:rPr>
          <w:sz w:val="24"/>
        </w:rPr>
        <w:t xml:space="preserve">Fill The </w:t>
      </w:r>
      <w:r>
        <w:rPr>
          <w:sz w:val="24"/>
        </w:rPr>
        <w:t xml:space="preserve">unit </w:t>
      </w:r>
      <w:r w:rsidRPr="00770E8C">
        <w:rPr>
          <w:sz w:val="24"/>
        </w:rPr>
        <w:t xml:space="preserve">rates and total Sum in addition to the Labour &amp; equipment rates </w:t>
      </w:r>
    </w:p>
    <w:p w14:paraId="58EFF2BC" w14:textId="77777777" w:rsidR="00770E8C" w:rsidRPr="00770E8C" w:rsidRDefault="00770E8C" w:rsidP="00770E8C">
      <w:pPr>
        <w:pStyle w:val="ListParagraph"/>
        <w:numPr>
          <w:ilvl w:val="0"/>
          <w:numId w:val="35"/>
        </w:numPr>
        <w:spacing w:before="0" w:after="160" w:line="259" w:lineRule="auto"/>
        <w:rPr>
          <w:sz w:val="24"/>
        </w:rPr>
      </w:pPr>
      <w:r w:rsidRPr="00770E8C">
        <w:rPr>
          <w:sz w:val="24"/>
        </w:rPr>
        <w:t>Sign both pages under the Tender lump sum cost and Labor &amp; equipment rates</w:t>
      </w:r>
    </w:p>
    <w:p w14:paraId="083FF72F" w14:textId="77777777" w:rsidR="00196F13" w:rsidRPr="005D6497" w:rsidRDefault="000522F2" w:rsidP="006E06C6">
      <w:pPr>
        <w:pStyle w:val="Heading3"/>
      </w:pPr>
      <w:r w:rsidRPr="006D39E8">
        <w:rPr>
          <w:b/>
        </w:rPr>
        <w:t>3.</w:t>
      </w:r>
      <w:r>
        <w:tab/>
      </w:r>
      <w:r w:rsidRPr="00770E8C">
        <w:rPr>
          <w:b/>
        </w:rPr>
        <w:t>Other Mandatory Submission Requirements</w:t>
      </w:r>
      <w:r w:rsidR="006D39E8">
        <w:rPr>
          <w:b/>
        </w:rPr>
        <w:t xml:space="preserve"> to fill and Sign </w:t>
      </w:r>
    </w:p>
    <w:p w14:paraId="18FA743C" w14:textId="77777777" w:rsidR="00EC2310" w:rsidRDefault="00EC2310" w:rsidP="006D39E8">
      <w:pPr>
        <w:pStyle w:val="ListParagraph"/>
        <w:numPr>
          <w:ilvl w:val="0"/>
          <w:numId w:val="36"/>
        </w:numPr>
        <w:spacing w:before="0" w:line="259" w:lineRule="auto"/>
        <w:rPr>
          <w:rFonts w:ascii="Calibri" w:eastAsia="Calibri" w:hAnsi="Calibri"/>
          <w:b/>
          <w:sz w:val="24"/>
          <w:bdr w:val="none" w:sz="0" w:space="0" w:color="auto"/>
          <w:lang w:val="en-US"/>
        </w:rPr>
      </w:pPr>
      <w:r w:rsidRPr="00EC2310">
        <w:rPr>
          <w:rFonts w:ascii="Calibri" w:eastAsia="Calibri" w:hAnsi="Calibri"/>
          <w:sz w:val="24"/>
          <w:bdr w:val="none" w:sz="0" w:space="0" w:color="auto"/>
          <w:lang w:val="en-US"/>
        </w:rPr>
        <w:t xml:space="preserve">Under </w:t>
      </w:r>
      <w:r>
        <w:rPr>
          <w:rFonts w:ascii="Calibri" w:eastAsia="Calibri" w:hAnsi="Calibri"/>
          <w:b/>
          <w:sz w:val="24"/>
          <w:bdr w:val="none" w:sz="0" w:space="0" w:color="auto"/>
          <w:lang w:val="en-US"/>
        </w:rPr>
        <w:t>Annex C</w:t>
      </w:r>
    </w:p>
    <w:p w14:paraId="5B49D113" w14:textId="77777777" w:rsidR="00EC2310" w:rsidRPr="00EC2310" w:rsidRDefault="00EC2310" w:rsidP="00EC2310">
      <w:pPr>
        <w:pStyle w:val="ListParagraph"/>
        <w:numPr>
          <w:ilvl w:val="1"/>
          <w:numId w:val="36"/>
        </w:numPr>
        <w:spacing w:before="0" w:line="259" w:lineRule="auto"/>
        <w:rPr>
          <w:rFonts w:ascii="Calibri" w:eastAsia="Calibri" w:hAnsi="Calibri"/>
          <w:sz w:val="24"/>
          <w:bdr w:val="none" w:sz="0" w:space="0" w:color="auto"/>
          <w:lang w:val="en-US"/>
        </w:rPr>
      </w:pPr>
      <w:r w:rsidRPr="00EC2310">
        <w:rPr>
          <w:rFonts w:ascii="Calibri" w:eastAsia="Calibri" w:hAnsi="Calibri"/>
          <w:sz w:val="24"/>
          <w:bdr w:val="none" w:sz="0" w:space="0" w:color="auto"/>
          <w:lang w:val="en-US"/>
        </w:rPr>
        <w:t>Initialize The Specification List</w:t>
      </w:r>
      <w:r w:rsidR="00AE5DD4">
        <w:rPr>
          <w:rFonts w:ascii="Calibri" w:eastAsia="Calibri" w:hAnsi="Calibri"/>
          <w:sz w:val="24"/>
          <w:bdr w:val="none" w:sz="0" w:space="0" w:color="auto"/>
          <w:lang w:val="en-US"/>
        </w:rPr>
        <w:t xml:space="preserve"> page</w:t>
      </w:r>
      <w:r w:rsidRPr="00EC2310">
        <w:rPr>
          <w:rFonts w:ascii="Calibri" w:eastAsia="Calibri" w:hAnsi="Calibri"/>
          <w:sz w:val="24"/>
          <w:bdr w:val="none" w:sz="0" w:space="0" w:color="auto"/>
          <w:lang w:val="en-US"/>
        </w:rPr>
        <w:t xml:space="preserve"> for Concurrence  </w:t>
      </w:r>
    </w:p>
    <w:p w14:paraId="39E6B758" w14:textId="77777777" w:rsidR="006D39E8" w:rsidRPr="006D39E8" w:rsidRDefault="006D39E8" w:rsidP="006D39E8">
      <w:pPr>
        <w:pStyle w:val="ListParagraph"/>
        <w:numPr>
          <w:ilvl w:val="0"/>
          <w:numId w:val="36"/>
        </w:numPr>
        <w:spacing w:before="0" w:line="259" w:lineRule="auto"/>
        <w:rPr>
          <w:rFonts w:ascii="Calibri" w:eastAsia="Calibri" w:hAnsi="Calibri"/>
          <w:b/>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D</w:t>
      </w:r>
    </w:p>
    <w:p w14:paraId="631484F5"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Sign the Document</w:t>
      </w:r>
    </w:p>
    <w:p w14:paraId="253D8A9D" w14:textId="77777777" w:rsidR="006D39E8" w:rsidRPr="006D39E8" w:rsidRDefault="006D39E8" w:rsidP="006D39E8">
      <w:pPr>
        <w:numPr>
          <w:ilvl w:val="0"/>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 xml:space="preserve">Annex E </w:t>
      </w:r>
    </w:p>
    <w:p w14:paraId="44FB7A2F"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7E8B2C0C"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Sign the Form </w:t>
      </w:r>
    </w:p>
    <w:p w14:paraId="3C25B36F" w14:textId="77777777" w:rsidR="006D39E8" w:rsidRPr="006D39E8" w:rsidRDefault="006D39E8" w:rsidP="006D39E8">
      <w:pPr>
        <w:numPr>
          <w:ilvl w:val="0"/>
          <w:numId w:val="36"/>
        </w:numPr>
        <w:spacing w:before="0" w:line="259" w:lineRule="auto"/>
        <w:contextualSpacing/>
        <w:rPr>
          <w:rFonts w:ascii="Calibri" w:eastAsia="Calibri" w:hAnsi="Calibri"/>
          <w:b/>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F</w:t>
      </w:r>
    </w:p>
    <w:p w14:paraId="0D617288" w14:textId="77777777" w:rsidR="006D39E8" w:rsidRP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6E7390A3" w14:textId="77777777" w:rsidR="006D39E8" w:rsidRPr="006D39E8" w:rsidRDefault="006D39E8" w:rsidP="006D39E8">
      <w:pPr>
        <w:numPr>
          <w:ilvl w:val="0"/>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Under </w:t>
      </w:r>
      <w:r w:rsidRPr="006D39E8">
        <w:rPr>
          <w:rFonts w:ascii="Calibri" w:eastAsia="Calibri" w:hAnsi="Calibri"/>
          <w:b/>
          <w:sz w:val="24"/>
          <w:bdr w:val="none" w:sz="0" w:space="0" w:color="auto"/>
          <w:lang w:val="en-US"/>
        </w:rPr>
        <w:t>Annex G</w:t>
      </w:r>
    </w:p>
    <w:p w14:paraId="6280B71F" w14:textId="77777777" w:rsidR="006D39E8" w:rsidRDefault="006D39E8" w:rsidP="006D39E8">
      <w:pPr>
        <w:numPr>
          <w:ilvl w:val="1"/>
          <w:numId w:val="36"/>
        </w:numPr>
        <w:spacing w:before="0" w:line="259" w:lineRule="auto"/>
        <w:contextualSpacing/>
        <w:rPr>
          <w:rFonts w:ascii="Calibri" w:eastAsia="Calibri" w:hAnsi="Calibri"/>
          <w:sz w:val="24"/>
          <w:bdr w:val="none" w:sz="0" w:space="0" w:color="auto"/>
          <w:lang w:val="en-US"/>
        </w:rPr>
      </w:pPr>
      <w:r w:rsidRPr="006D39E8">
        <w:rPr>
          <w:rFonts w:ascii="Calibri" w:eastAsia="Calibri" w:hAnsi="Calibri"/>
          <w:sz w:val="24"/>
          <w:bdr w:val="none" w:sz="0" w:space="0" w:color="auto"/>
          <w:lang w:val="en-US"/>
        </w:rPr>
        <w:t xml:space="preserve">Provide and Fill the necessary information </w:t>
      </w:r>
    </w:p>
    <w:p w14:paraId="7EFE0E7A" w14:textId="77777777" w:rsidR="00954D10" w:rsidRPr="000F72C4" w:rsidRDefault="00954D10" w:rsidP="00954D10">
      <w:pPr>
        <w:numPr>
          <w:ilvl w:val="0"/>
          <w:numId w:val="36"/>
        </w:numPr>
        <w:spacing w:before="0" w:line="259" w:lineRule="auto"/>
        <w:contextualSpacing/>
        <w:rPr>
          <w:rFonts w:ascii="Calibri" w:eastAsia="Calibri" w:hAnsi="Calibri"/>
          <w:b/>
          <w:sz w:val="24"/>
          <w:bdr w:val="none" w:sz="0" w:space="0" w:color="auto"/>
          <w:lang w:val="en-US"/>
        </w:rPr>
      </w:pPr>
      <w:r>
        <w:rPr>
          <w:rFonts w:ascii="Calibri" w:eastAsia="Calibri" w:hAnsi="Calibri"/>
          <w:sz w:val="24"/>
          <w:bdr w:val="none" w:sz="0" w:space="0" w:color="auto"/>
          <w:lang w:val="en-US"/>
        </w:rPr>
        <w:t xml:space="preserve">Under </w:t>
      </w:r>
      <w:r w:rsidRPr="000F72C4">
        <w:rPr>
          <w:rFonts w:ascii="Calibri" w:eastAsia="Calibri" w:hAnsi="Calibri"/>
          <w:b/>
          <w:sz w:val="24"/>
          <w:bdr w:val="none" w:sz="0" w:space="0" w:color="auto"/>
          <w:lang w:val="en-US"/>
        </w:rPr>
        <w:t>Annex H</w:t>
      </w:r>
    </w:p>
    <w:p w14:paraId="737E65F0" w14:textId="77777777" w:rsidR="00954D10" w:rsidRDefault="00954D10" w:rsidP="00954D10">
      <w:pPr>
        <w:numPr>
          <w:ilvl w:val="1"/>
          <w:numId w:val="36"/>
        </w:numPr>
        <w:spacing w:before="0" w:line="259" w:lineRule="auto"/>
        <w:contextualSpacing/>
        <w:rPr>
          <w:rFonts w:ascii="Calibri" w:eastAsia="Calibri" w:hAnsi="Calibri"/>
          <w:sz w:val="24"/>
          <w:bdr w:val="none" w:sz="0" w:space="0" w:color="auto"/>
          <w:lang w:val="en-US"/>
        </w:rPr>
      </w:pPr>
      <w:r>
        <w:rPr>
          <w:rFonts w:ascii="Calibri" w:eastAsia="Calibri" w:hAnsi="Calibri"/>
          <w:sz w:val="24"/>
          <w:bdr w:val="none" w:sz="0" w:space="0" w:color="auto"/>
          <w:lang w:val="en-US"/>
        </w:rPr>
        <w:t>Fill and Sign the Document</w:t>
      </w:r>
    </w:p>
    <w:p w14:paraId="53199FB3" w14:textId="77777777" w:rsidR="00954D10" w:rsidRPr="006D39E8" w:rsidRDefault="00954D10" w:rsidP="00954D10">
      <w:pPr>
        <w:numPr>
          <w:ilvl w:val="1"/>
          <w:numId w:val="36"/>
        </w:numPr>
        <w:spacing w:before="0" w:line="259" w:lineRule="auto"/>
        <w:contextualSpacing/>
        <w:rPr>
          <w:rFonts w:ascii="Calibri" w:eastAsia="Calibri" w:hAnsi="Calibri"/>
          <w:sz w:val="24"/>
          <w:bdr w:val="none" w:sz="0" w:space="0" w:color="auto"/>
          <w:lang w:val="en-US"/>
        </w:rPr>
      </w:pPr>
      <w:r>
        <w:rPr>
          <w:rFonts w:ascii="Calibri" w:eastAsia="Calibri" w:hAnsi="Calibri"/>
          <w:sz w:val="24"/>
          <w:bdr w:val="none" w:sz="0" w:space="0" w:color="auto"/>
          <w:lang w:val="en-US"/>
        </w:rPr>
        <w:t xml:space="preserve">Initialize all pages </w:t>
      </w:r>
    </w:p>
    <w:p w14:paraId="19106514" w14:textId="77777777" w:rsidR="00EA54F3" w:rsidRDefault="00EA54F3" w:rsidP="006E06C6">
      <w:pPr>
        <w:spacing w:before="0"/>
        <w:rPr>
          <w:bCs/>
        </w:rPr>
      </w:pPr>
      <w:r>
        <w:rPr>
          <w:bCs/>
        </w:rPr>
        <w:t xml:space="preserve"> </w:t>
      </w:r>
    </w:p>
    <w:p w14:paraId="25027BF2" w14:textId="77777777" w:rsidR="00196F13" w:rsidRDefault="000522F2" w:rsidP="00196F13">
      <w:pPr>
        <w:pStyle w:val="Heading2"/>
      </w:pPr>
      <w:bookmarkStart w:id="95" w:name="_Toc390267991"/>
      <w:bookmarkStart w:id="96" w:name="_Toc508719237"/>
      <w:r>
        <w:t>D</w:t>
      </w:r>
      <w:r w:rsidRPr="00603FF8">
        <w:t>. MANDATORY TECHNICAL REQUIREMENTS</w:t>
      </w:r>
      <w:bookmarkEnd w:id="95"/>
      <w:bookmarkEnd w:id="96"/>
    </w:p>
    <w:p w14:paraId="6B59B7EC" w14:textId="77777777" w:rsidR="00EA54F3" w:rsidRPr="00EA54F3" w:rsidRDefault="001E0BB1" w:rsidP="00EA54F3">
      <w:pPr>
        <w:rPr>
          <w:b/>
          <w:bCs/>
        </w:rPr>
      </w:pPr>
      <w:bookmarkStart w:id="97" w:name="_Toc390267992"/>
      <w:r>
        <w:rPr>
          <w:b/>
          <w:bCs/>
        </w:rPr>
        <w:t>D1.</w:t>
      </w:r>
      <w:r>
        <w:rPr>
          <w:b/>
          <w:bCs/>
        </w:rPr>
        <w:tab/>
      </w:r>
      <w:r w:rsidR="00EA54F3" w:rsidRPr="00EA54F3">
        <w:rPr>
          <w:b/>
          <w:bCs/>
        </w:rPr>
        <w:t>Specifications</w:t>
      </w:r>
    </w:p>
    <w:p w14:paraId="6BF1BDBC" w14:textId="7B9A6198" w:rsidR="00EA54F3" w:rsidRPr="001E0BB1" w:rsidRDefault="00EC2310" w:rsidP="00EA54F3">
      <w:pPr>
        <w:rPr>
          <w:bCs/>
        </w:rPr>
      </w:pPr>
      <w:r>
        <w:rPr>
          <w:bCs/>
        </w:rPr>
        <w:t xml:space="preserve">The Proponent and/or Proponent’s sub-contractor has read the specification within the Drawings set and the specification list </w:t>
      </w:r>
      <w:r w:rsidR="00610D20">
        <w:rPr>
          <w:bCs/>
        </w:rPr>
        <w:t xml:space="preserve">as </w:t>
      </w:r>
      <w:r>
        <w:rPr>
          <w:bCs/>
        </w:rPr>
        <w:t xml:space="preserve">depicted in </w:t>
      </w:r>
      <w:r w:rsidR="00D129B5" w:rsidRPr="00D129B5">
        <w:rPr>
          <w:bCs/>
        </w:rPr>
        <w:t>Annex C – Specifications List</w:t>
      </w:r>
      <w:r w:rsidR="00610D20">
        <w:rPr>
          <w:bCs/>
        </w:rPr>
        <w:t xml:space="preserve"> in addition to Annex I - </w:t>
      </w:r>
      <w:r>
        <w:rPr>
          <w:bCs/>
        </w:rPr>
        <w:t xml:space="preserve"> </w:t>
      </w:r>
      <w:r w:rsidR="00D129B5" w:rsidRPr="00D129B5">
        <w:rPr>
          <w:bCs/>
        </w:rPr>
        <w:t xml:space="preserve"> </w:t>
      </w:r>
      <w:r w:rsidR="00610D20">
        <w:rPr>
          <w:bCs/>
        </w:rPr>
        <w:t>Submittals and Shop Drawings Specification.</w:t>
      </w:r>
    </w:p>
    <w:p w14:paraId="3408CFCE" w14:textId="77777777" w:rsidR="0085598D" w:rsidRDefault="001E0BB1" w:rsidP="0085598D">
      <w:r>
        <w:rPr>
          <w:b/>
          <w:bCs/>
        </w:rPr>
        <w:t>D2.</w:t>
      </w:r>
      <w:r>
        <w:rPr>
          <w:b/>
          <w:bCs/>
        </w:rPr>
        <w:tab/>
      </w:r>
      <w:r w:rsidR="0085598D">
        <w:rPr>
          <w:b/>
          <w:bCs/>
        </w:rPr>
        <w:t>Eligibility Requirements</w:t>
      </w:r>
    </w:p>
    <w:p w14:paraId="5118EB13" w14:textId="77777777" w:rsidR="00EA54F3" w:rsidRPr="00161153" w:rsidRDefault="00EA54F3" w:rsidP="00EA54F3">
      <w:pPr>
        <w:tabs>
          <w:tab w:val="num" w:pos="1440"/>
        </w:tabs>
        <w:rPr>
          <w:lang w:val="en-GB"/>
        </w:rPr>
      </w:pPr>
      <w:bookmarkStart w:id="98" w:name="_Toc317680372"/>
      <w:bookmarkStart w:id="99" w:name="_Toc317680499"/>
      <w:r w:rsidRPr="00161153">
        <w:rPr>
          <w:lang w:val="en-GB"/>
        </w:rPr>
        <w:t xml:space="preserve">The Proponent and/or the Proponent’s sub-contractors must meet certain requirements, specified herein, in order to be considered as acceptable to provide a proposal or the project.  Proponents, sub-contractors and contracting teams, who fail to meet with the requirements specified herein as to qualifications, will not qualify for this project, and their </w:t>
      </w:r>
      <w:r w:rsidR="00486F16" w:rsidRPr="00161153">
        <w:rPr>
          <w:lang w:val="en-GB"/>
        </w:rPr>
        <w:t>proposal</w:t>
      </w:r>
      <w:r w:rsidRPr="00161153">
        <w:rPr>
          <w:lang w:val="en-GB"/>
        </w:rPr>
        <w:t>s will not be accepted.</w:t>
      </w:r>
      <w:bookmarkEnd w:id="98"/>
      <w:bookmarkEnd w:id="99"/>
    </w:p>
    <w:p w14:paraId="43FF1E8E" w14:textId="77777777" w:rsidR="00EA54F3" w:rsidRPr="00161153" w:rsidRDefault="00EA54F3" w:rsidP="00EA54F3">
      <w:pPr>
        <w:tabs>
          <w:tab w:val="num" w:pos="1440"/>
        </w:tabs>
        <w:rPr>
          <w:lang w:val="en-GB"/>
        </w:rPr>
      </w:pPr>
      <w:r w:rsidRPr="00161153">
        <w:rPr>
          <w:lang w:val="en-GB"/>
        </w:rPr>
        <w:lastRenderedPageBreak/>
        <w:t>The Proponent must have a minimum of 5 years’ experience in the provision of contracting services to provide pipeline installation works</w:t>
      </w:r>
    </w:p>
    <w:p w14:paraId="2D440195" w14:textId="77777777" w:rsidR="00EA54F3" w:rsidRPr="00161153" w:rsidRDefault="00EA54F3" w:rsidP="00EA54F3">
      <w:pPr>
        <w:rPr>
          <w:lang w:val="en-GB"/>
        </w:rPr>
      </w:pPr>
      <w:bookmarkStart w:id="100" w:name="_Toc317680374"/>
      <w:bookmarkStart w:id="101" w:name="_Toc317680501"/>
      <w:r w:rsidRPr="00161153">
        <w:rPr>
          <w:lang w:val="en-GB"/>
        </w:rPr>
        <w:t>In addition to the experience of the firm or firms as noted above, the experience of the key individuals responsible for the project must meet the following criteria:</w:t>
      </w:r>
      <w:bookmarkEnd w:id="100"/>
      <w:bookmarkEnd w:id="101"/>
    </w:p>
    <w:p w14:paraId="24FD7C5C" w14:textId="77777777" w:rsidR="00EA54F3" w:rsidRPr="00161153" w:rsidRDefault="00EA54F3" w:rsidP="00EA54F3">
      <w:pPr>
        <w:rPr>
          <w:lang w:val="en-GB"/>
        </w:rPr>
      </w:pPr>
      <w:r w:rsidRPr="00161153">
        <w:rPr>
          <w:lang w:val="en-US"/>
        </w:rPr>
        <w:t xml:space="preserve">Contractor’s Project Manager: 5 years of experience in </w:t>
      </w:r>
      <w:r w:rsidR="007F6099">
        <w:rPr>
          <w:lang w:val="en-US"/>
        </w:rPr>
        <w:t xml:space="preserve">sea bed and </w:t>
      </w:r>
      <w:r w:rsidRPr="00161153">
        <w:rPr>
          <w:lang w:val="en-US"/>
        </w:rPr>
        <w:t>trenching pipeline</w:t>
      </w:r>
      <w:r w:rsidR="002C1D18">
        <w:rPr>
          <w:lang w:val="en-US"/>
        </w:rPr>
        <w:t xml:space="preserve">/Conduit </w:t>
      </w:r>
      <w:r w:rsidRPr="00161153">
        <w:rPr>
          <w:lang w:val="en-US"/>
        </w:rPr>
        <w:t xml:space="preserve">installation and road works </w:t>
      </w:r>
    </w:p>
    <w:p w14:paraId="2B9896FC" w14:textId="77777777" w:rsidR="00EA54F3" w:rsidRDefault="00EA54F3" w:rsidP="00EA54F3">
      <w:pPr>
        <w:tabs>
          <w:tab w:val="num" w:pos="1440"/>
        </w:tabs>
        <w:rPr>
          <w:lang w:val="en-GB"/>
        </w:rPr>
      </w:pPr>
      <w:r w:rsidRPr="00142A46">
        <w:rPr>
          <w:lang w:val="en-GB"/>
        </w:rPr>
        <w:t xml:space="preserve">The Proponent shall submit with his completed </w:t>
      </w:r>
      <w:r w:rsidR="00486F16" w:rsidRPr="00142A46">
        <w:rPr>
          <w:lang w:val="en-GB"/>
        </w:rPr>
        <w:t>proposal</w:t>
      </w:r>
      <w:r w:rsidRPr="00142A46">
        <w:rPr>
          <w:lang w:val="en-GB"/>
        </w:rPr>
        <w:t xml:space="preserve"> all appropriate documentation in order to demonstrate the necessary experience and expertise. This shall include descriptions of relevant and similar past projects, details of their Project Team with resumes of key personnel to be assigned to the project and the names and full details of experience of any sub-contractors.</w:t>
      </w:r>
    </w:p>
    <w:p w14:paraId="4AF99AE7" w14:textId="77777777" w:rsidR="00196F13" w:rsidRDefault="000522F2" w:rsidP="00196F13">
      <w:pPr>
        <w:pStyle w:val="Heading2"/>
      </w:pPr>
      <w:bookmarkStart w:id="102" w:name="_Toc508719238"/>
      <w:r>
        <w:t>E. PRE-CONDITIONS OF AWARD</w:t>
      </w:r>
      <w:bookmarkEnd w:id="102"/>
    </w:p>
    <w:p w14:paraId="64B87E36" w14:textId="77777777" w:rsidR="00FC5D79" w:rsidRPr="00FC5D79" w:rsidRDefault="00FC5D79" w:rsidP="00FC5D79">
      <w:pPr>
        <w:rPr>
          <w:rFonts w:eastAsia="Arial" w:cs="Arial"/>
        </w:rPr>
      </w:pPr>
      <w:r w:rsidRPr="00FC5D79">
        <w:rPr>
          <w:rFonts w:eastAsia="Arial" w:cs="Arial"/>
          <w:b/>
          <w:bCs/>
        </w:rPr>
        <w:t>Proof of Insurance</w:t>
      </w:r>
    </w:p>
    <w:p w14:paraId="14CEC5D8" w14:textId="77777777" w:rsidR="00FC5D79" w:rsidRPr="00FC5D79" w:rsidRDefault="00FC5D79" w:rsidP="00FC5D79">
      <w:pPr>
        <w:rPr>
          <w:rFonts w:eastAsia="Arial" w:cs="Arial"/>
        </w:rPr>
      </w:pPr>
      <w:r w:rsidRPr="00FC5D79">
        <w:rPr>
          <w:rFonts w:eastAsia="Arial" w:cs="Arial"/>
        </w:rPr>
        <w:t xml:space="preserve">The successful proponent shall furnish the </w:t>
      </w:r>
      <w:r w:rsidR="0060238C">
        <w:rPr>
          <w:rFonts w:eastAsia="Arial" w:cs="Arial"/>
        </w:rPr>
        <w:t>BLDC</w:t>
      </w:r>
      <w:r w:rsidRPr="00FC5D79">
        <w:rPr>
          <w:rFonts w:eastAsia="Arial" w:cs="Arial"/>
        </w:rPr>
        <w:t xml:space="preserve"> with certificates showing the type, amount, class of operations covered, effective dates, and date of expiration of policies as may be expected. Such certificates shall also contain substantially the following statement: The insurance covered by this certificate will not be cancelled or materially altered, except after thirty (30) days written notice has been received by the </w:t>
      </w:r>
      <w:r w:rsidR="0060238C">
        <w:rPr>
          <w:rFonts w:eastAsia="Arial" w:cs="Arial"/>
        </w:rPr>
        <w:t>BLDC</w:t>
      </w:r>
      <w:r w:rsidRPr="00FC5D79">
        <w:rPr>
          <w:rFonts w:eastAsia="Arial" w:cs="Arial"/>
        </w:rPr>
        <w:t>.</w:t>
      </w:r>
    </w:p>
    <w:p w14:paraId="5B88BC58" w14:textId="77777777" w:rsidR="00FC5D79" w:rsidRPr="00FC5D79" w:rsidRDefault="00FC5D79" w:rsidP="00FC5D79">
      <w:pPr>
        <w:rPr>
          <w:rFonts w:eastAsia="Arial" w:cs="Arial"/>
        </w:rPr>
      </w:pPr>
      <w:r w:rsidRPr="00FC5D79">
        <w:rPr>
          <w:rFonts w:eastAsia="Arial" w:cs="Arial"/>
          <w:b/>
          <w:bCs/>
        </w:rPr>
        <w:t>Financial (Local) Checks</w:t>
      </w:r>
    </w:p>
    <w:p w14:paraId="27AE63BF" w14:textId="77777777" w:rsidR="00FC5D79" w:rsidRPr="00FC5D79" w:rsidRDefault="00FC5D79" w:rsidP="00FC5D79">
      <w:pPr>
        <w:rPr>
          <w:rFonts w:eastAsia="Arial" w:cs="Arial"/>
        </w:rPr>
      </w:pPr>
      <w:r w:rsidRPr="00FC5D79">
        <w:rPr>
          <w:rFonts w:eastAsia="Arial" w:cs="Arial"/>
        </w:rPr>
        <w:t xml:space="preserve">Prior to awarding a contract to the selected Proponent, the contracting department will perform financial checks to confirm whether the </w:t>
      </w:r>
      <w:r>
        <w:rPr>
          <w:rFonts w:eastAsia="Arial" w:cs="Arial"/>
        </w:rPr>
        <w:t>Proponent</w:t>
      </w:r>
      <w:r w:rsidRPr="00FC5D79">
        <w:rPr>
          <w:rFonts w:eastAsia="Arial" w:cs="Arial"/>
        </w:rPr>
        <w:t xml:space="preserve"> is delinquent in making payments to the </w:t>
      </w:r>
      <w:r w:rsidR="00F74304">
        <w:rPr>
          <w:rFonts w:eastAsia="Arial" w:cs="Arial"/>
        </w:rPr>
        <w:t>Government</w:t>
      </w:r>
      <w:r w:rsidRPr="00FC5D79">
        <w:rPr>
          <w:rFonts w:eastAsia="Arial" w:cs="Arial"/>
        </w:rPr>
        <w:t xml:space="preserve"> for Social Insurance contributions, Payroll Tax or any other debt recorded by the Accountant General’s Debt Collection Section, and will perform a check with the Bermuda Registrar of Companies to confirm whether the </w:t>
      </w:r>
      <w:r>
        <w:rPr>
          <w:rFonts w:eastAsia="Arial" w:cs="Arial"/>
        </w:rPr>
        <w:t>Proponent</w:t>
      </w:r>
      <w:r w:rsidRPr="00FC5D79">
        <w:rPr>
          <w:rFonts w:eastAsia="Arial" w:cs="Arial"/>
        </w:rPr>
        <w:t xml:space="preserve"> is a proper legal entity that is in good standing.</w:t>
      </w:r>
    </w:p>
    <w:p w14:paraId="68355FD0" w14:textId="77777777" w:rsidR="00196F13" w:rsidRPr="00FA5AE3" w:rsidRDefault="000522F2" w:rsidP="00196F13">
      <w:pPr>
        <w:pStyle w:val="Heading2"/>
      </w:pPr>
      <w:bookmarkStart w:id="103" w:name="_Toc508719239"/>
      <w:r>
        <w:t>F</w:t>
      </w:r>
      <w:r w:rsidRPr="00FA5AE3">
        <w:t>. RATED CRITERIA</w:t>
      </w:r>
      <w:bookmarkEnd w:id="97"/>
      <w:bookmarkEnd w:id="103"/>
    </w:p>
    <w:p w14:paraId="62A9AF10" w14:textId="77777777" w:rsidR="00196F13" w:rsidRDefault="000522F2" w:rsidP="00196F13">
      <w:pPr>
        <w:rPr>
          <w:color w:val="000000" w:themeColor="text1"/>
        </w:rPr>
      </w:pPr>
      <w:r w:rsidRPr="00603FF8">
        <w:rPr>
          <w:color w:val="000000" w:themeColor="text1"/>
        </w:rPr>
        <w:t xml:space="preserve">The following </w:t>
      </w:r>
      <w:r>
        <w:rPr>
          <w:color w:val="000000" w:themeColor="text1"/>
        </w:rPr>
        <w:t>sets out</w:t>
      </w:r>
      <w:r w:rsidRPr="00603FF8">
        <w:rPr>
          <w:color w:val="000000" w:themeColor="text1"/>
        </w:rPr>
        <w:t xml:space="preserve"> the categories</w:t>
      </w:r>
      <w:r>
        <w:rPr>
          <w:color w:val="000000" w:themeColor="text1"/>
        </w:rPr>
        <w:t xml:space="preserve">, </w:t>
      </w:r>
      <w:r w:rsidRPr="00603FF8">
        <w:rPr>
          <w:color w:val="000000" w:themeColor="text1"/>
        </w:rPr>
        <w:t>weighting</w:t>
      </w:r>
      <w:r>
        <w:rPr>
          <w:color w:val="000000" w:themeColor="text1"/>
        </w:rPr>
        <w:t>s and descriptions of</w:t>
      </w:r>
      <w:r w:rsidRPr="00603FF8">
        <w:rPr>
          <w:color w:val="000000" w:themeColor="text1"/>
        </w:rPr>
        <w:t xml:space="preserve"> the rated criteria of the RFP</w:t>
      </w:r>
      <w:r>
        <w:rPr>
          <w:color w:val="000000" w:themeColor="text1"/>
        </w:rPr>
        <w:t xml:space="preserve">. </w:t>
      </w:r>
      <w:r w:rsidRPr="00603FF8">
        <w:rPr>
          <w:color w:val="000000" w:themeColor="text1"/>
        </w:rPr>
        <w:t>Proponents who do not meet a minimum threshold score for a category will not proceed to the next stage of the evaluation process.</w:t>
      </w:r>
    </w:p>
    <w:p w14:paraId="22ADE65C" w14:textId="77777777" w:rsidR="00C65CED" w:rsidRPr="00C65CED" w:rsidRDefault="00C65CED" w:rsidP="00C65CED">
      <w:pPr>
        <w:rPr>
          <w:color w:val="000000" w:themeColor="text1"/>
          <w:lang w:val="en-US"/>
        </w:rPr>
      </w:pPr>
      <w:r w:rsidRPr="00C65CED">
        <w:rPr>
          <w:color w:val="000000" w:themeColor="text1"/>
          <w:lang w:val="en-US"/>
        </w:rPr>
        <w:t xml:space="preserve">Proposals will be evaluated to determine the best value offered to the </w:t>
      </w:r>
      <w:r w:rsidR="0060238C">
        <w:rPr>
          <w:color w:val="000000" w:themeColor="text1"/>
          <w:lang w:val="en-US"/>
        </w:rPr>
        <w:t>BLDC</w:t>
      </w:r>
      <w:r w:rsidRPr="00C65CED">
        <w:rPr>
          <w:color w:val="000000" w:themeColor="text1"/>
          <w:lang w:val="en-US"/>
        </w:rPr>
        <w:t xml:space="preserve"> based on pre-determined criteria: </w:t>
      </w:r>
    </w:p>
    <w:p w14:paraId="046B2055" w14:textId="77777777" w:rsidR="00C65CED" w:rsidRPr="00C65CED" w:rsidRDefault="00C65CED" w:rsidP="00A7625E">
      <w:pPr>
        <w:numPr>
          <w:ilvl w:val="4"/>
          <w:numId w:val="17"/>
        </w:numPr>
        <w:ind w:hanging="441"/>
        <w:rPr>
          <w:color w:val="000000" w:themeColor="text1"/>
          <w:lang w:val="en-GB"/>
        </w:rPr>
      </w:pPr>
      <w:r w:rsidRPr="00C65CED">
        <w:rPr>
          <w:color w:val="000000" w:themeColor="text1"/>
          <w:lang w:val="en-GB"/>
        </w:rPr>
        <w:t xml:space="preserve">The bid price alone will not be the sole determining factor in be selection of the successful </w:t>
      </w:r>
      <w:r w:rsidR="00486F16">
        <w:rPr>
          <w:color w:val="000000" w:themeColor="text1"/>
          <w:lang w:val="en-GB"/>
        </w:rPr>
        <w:t>proponent</w:t>
      </w:r>
      <w:r w:rsidRPr="00C65CED">
        <w:rPr>
          <w:color w:val="000000" w:themeColor="text1"/>
          <w:lang w:val="en-GB"/>
        </w:rPr>
        <w:t xml:space="preserve"> for this work. The </w:t>
      </w:r>
      <w:r w:rsidR="0060238C">
        <w:rPr>
          <w:color w:val="000000" w:themeColor="text1"/>
          <w:lang w:val="en-GB"/>
        </w:rPr>
        <w:t>BLDC</w:t>
      </w:r>
      <w:r w:rsidRPr="00C65CED">
        <w:rPr>
          <w:color w:val="000000" w:themeColor="text1"/>
          <w:lang w:val="en-GB"/>
        </w:rPr>
        <w:t xml:space="preserve"> will consider the </w:t>
      </w:r>
      <w:r w:rsidR="00486F16">
        <w:rPr>
          <w:color w:val="000000" w:themeColor="text1"/>
          <w:lang w:val="en-GB"/>
        </w:rPr>
        <w:t>proposal</w:t>
      </w:r>
      <w:r w:rsidRPr="00C65CED">
        <w:rPr>
          <w:color w:val="000000" w:themeColor="text1"/>
          <w:lang w:val="en-GB"/>
        </w:rPr>
        <w:t xml:space="preserve"> costs for all items identified herein together with the </w:t>
      </w:r>
      <w:r w:rsidR="00486F16">
        <w:rPr>
          <w:color w:val="000000" w:themeColor="text1"/>
          <w:lang w:val="en-GB"/>
        </w:rPr>
        <w:t>proponent</w:t>
      </w:r>
      <w:r w:rsidRPr="00C65CED">
        <w:rPr>
          <w:color w:val="000000" w:themeColor="text1"/>
          <w:lang w:val="en-GB"/>
        </w:rPr>
        <w:t xml:space="preserve">’s </w:t>
      </w:r>
      <w:r w:rsidR="00CA3ECD">
        <w:rPr>
          <w:color w:val="000000" w:themeColor="text1"/>
          <w:lang w:val="en-GB"/>
        </w:rPr>
        <w:t xml:space="preserve">previously supplied </w:t>
      </w:r>
      <w:r w:rsidR="00C92E8B">
        <w:rPr>
          <w:color w:val="000000" w:themeColor="text1"/>
          <w:lang w:val="en-GB"/>
        </w:rPr>
        <w:t>Statement of Q</w:t>
      </w:r>
      <w:r w:rsidRPr="00C65CED">
        <w:rPr>
          <w:color w:val="000000" w:themeColor="text1"/>
          <w:lang w:val="en-GB"/>
        </w:rPr>
        <w:t xml:space="preserve">ualifications, </w:t>
      </w:r>
      <w:r w:rsidR="00F05FDE">
        <w:rPr>
          <w:color w:val="000000" w:themeColor="text1"/>
          <w:lang w:val="en-GB"/>
        </w:rPr>
        <w:t xml:space="preserve">eligibility requirements, </w:t>
      </w:r>
      <w:r w:rsidRPr="00C65CED">
        <w:rPr>
          <w:color w:val="000000" w:themeColor="text1"/>
          <w:lang w:val="en-GB"/>
        </w:rPr>
        <w:t xml:space="preserve">references, and understanding of the scope of work to form the basis for its decision on who will be selected. The </w:t>
      </w:r>
      <w:r w:rsidR="0060238C">
        <w:rPr>
          <w:color w:val="000000" w:themeColor="text1"/>
          <w:lang w:val="en-GB"/>
        </w:rPr>
        <w:t>BLDC</w:t>
      </w:r>
      <w:r w:rsidRPr="00C65CED">
        <w:rPr>
          <w:color w:val="000000" w:themeColor="text1"/>
          <w:lang w:val="en-GB"/>
        </w:rPr>
        <w:t xml:space="preserve"> reserves </w:t>
      </w:r>
      <w:r w:rsidRPr="00C65CED">
        <w:rPr>
          <w:color w:val="000000" w:themeColor="text1"/>
          <w:lang w:val="en-GB"/>
        </w:rPr>
        <w:lastRenderedPageBreak/>
        <w:t xml:space="preserve">the right to reject any or all bids and to determine which bid is, in the </w:t>
      </w:r>
      <w:r w:rsidR="0060238C">
        <w:rPr>
          <w:color w:val="000000" w:themeColor="text1"/>
          <w:lang w:val="en-GB"/>
        </w:rPr>
        <w:t>BLDC</w:t>
      </w:r>
      <w:r w:rsidRPr="00C65CED">
        <w:rPr>
          <w:color w:val="000000" w:themeColor="text1"/>
          <w:lang w:val="en-GB"/>
        </w:rPr>
        <w:t xml:space="preserve">'s judgment, the most responsive. </w:t>
      </w:r>
    </w:p>
    <w:p w14:paraId="1CC4063E" w14:textId="77777777" w:rsidR="00C65CED" w:rsidRPr="00C65CED" w:rsidRDefault="00C65CED" w:rsidP="00A7625E">
      <w:pPr>
        <w:numPr>
          <w:ilvl w:val="4"/>
          <w:numId w:val="17"/>
        </w:numPr>
        <w:ind w:hanging="441"/>
        <w:rPr>
          <w:color w:val="000000" w:themeColor="text1"/>
          <w:lang w:val="en-GB"/>
        </w:rPr>
      </w:pPr>
      <w:r w:rsidRPr="00C65CED">
        <w:rPr>
          <w:color w:val="000000" w:themeColor="text1"/>
          <w:lang w:val="en-GB"/>
        </w:rPr>
        <w:t xml:space="preserve">The evaluation committee may, at its sole option, ask for interviews or oral presentations by any Proponent(s) participating in this process (creation of a short list).  Attendance at any such interview will be at the Proponent’s expense. </w:t>
      </w:r>
    </w:p>
    <w:p w14:paraId="7ECC72F5" w14:textId="3536DAB8" w:rsidR="001045EC" w:rsidRDefault="00C65CED" w:rsidP="00610D20">
      <w:pPr>
        <w:ind w:left="1008"/>
        <w:rPr>
          <w:color w:val="000000" w:themeColor="text1"/>
          <w:lang w:val="en-GB"/>
        </w:rPr>
      </w:pPr>
      <w:r w:rsidRPr="00C65CED">
        <w:rPr>
          <w:color w:val="000000" w:themeColor="text1"/>
          <w:lang w:val="en-GB"/>
        </w:rPr>
        <w:t xml:space="preserve">The evaluation committee may seek written clarification from any or all prospective contractors in order to better understand and to evaluate the proposal. </w:t>
      </w:r>
    </w:p>
    <w:p w14:paraId="147186A2" w14:textId="77777777" w:rsidR="00610D20" w:rsidRPr="00610D20" w:rsidRDefault="00610D20" w:rsidP="00610D20">
      <w:pPr>
        <w:ind w:left="1008"/>
        <w:rPr>
          <w:color w:val="000000" w:themeColor="text1"/>
          <w:lang w:val="en-GB"/>
        </w:rPr>
      </w:pPr>
    </w:p>
    <w:p w14:paraId="05D184C1" w14:textId="52F43CC7" w:rsidR="00E10EBD" w:rsidRPr="00D00973" w:rsidRDefault="00D00973" w:rsidP="00D00973">
      <w:pPr>
        <w:rPr>
          <w:b/>
          <w:color w:val="000000" w:themeColor="text1"/>
        </w:rPr>
      </w:pPr>
      <w:r w:rsidRPr="00D00973">
        <w:rPr>
          <w:b/>
          <w:color w:val="000000" w:themeColor="text1"/>
        </w:rPr>
        <w:t xml:space="preserve">Evaluation Criteria table </w:t>
      </w:r>
    </w:p>
    <w:tbl>
      <w:tblPr>
        <w:tblW w:w="4892" w:type="pct"/>
        <w:tblInd w:w="30" w:type="dxa"/>
        <w:tblBorders>
          <w:top w:val="outset" w:sz="6" w:space="0" w:color="808080"/>
          <w:left w:val="outset" w:sz="6" w:space="0" w:color="808080"/>
          <w:bottom w:val="outset" w:sz="6" w:space="0" w:color="808080"/>
          <w:right w:val="outset" w:sz="6" w:space="0" w:color="808080"/>
          <w:insideH w:val="nil"/>
          <w:insideV w:val="nil"/>
        </w:tblBorders>
        <w:tblCellMar>
          <w:top w:w="15" w:type="dxa"/>
          <w:left w:w="15" w:type="dxa"/>
          <w:bottom w:w="15" w:type="dxa"/>
          <w:right w:w="15" w:type="dxa"/>
        </w:tblCellMar>
        <w:tblLook w:val="04A0" w:firstRow="1" w:lastRow="0" w:firstColumn="1" w:lastColumn="0" w:noHBand="0" w:noVBand="1"/>
      </w:tblPr>
      <w:tblGrid>
        <w:gridCol w:w="412"/>
        <w:gridCol w:w="7112"/>
        <w:gridCol w:w="1618"/>
      </w:tblGrid>
      <w:tr w:rsidR="007132C8" w14:paraId="3E36C7D6"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1DEA62C" w14:textId="77777777" w:rsidR="007132C8" w:rsidRDefault="007132C8">
            <w:pPr>
              <w:spacing w:before="0"/>
              <w:jc w:val="center"/>
            </w:pPr>
            <w:r>
              <w:rPr>
                <w:b/>
                <w:bCs/>
                <w:szCs w:val="22"/>
              </w:rPr>
              <w:t>#</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599B974" w14:textId="77777777" w:rsidR="007132C8" w:rsidRDefault="007132C8">
            <w:pPr>
              <w:spacing w:before="0"/>
              <w:jc w:val="center"/>
            </w:pPr>
            <w:r>
              <w:rPr>
                <w:b/>
                <w:bCs/>
                <w:szCs w:val="22"/>
              </w:rPr>
              <w:t>Category</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56C7E51" w14:textId="77777777" w:rsidR="007132C8" w:rsidRDefault="007132C8">
            <w:pPr>
              <w:spacing w:before="0"/>
              <w:jc w:val="center"/>
            </w:pPr>
            <w:r>
              <w:rPr>
                <w:b/>
                <w:bCs/>
                <w:szCs w:val="22"/>
              </w:rPr>
              <w:t>Weighting (%)</w:t>
            </w:r>
          </w:p>
        </w:tc>
      </w:tr>
      <w:tr w:rsidR="007132C8" w14:paraId="726D66B8"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69D317C" w14:textId="77777777" w:rsidR="007132C8" w:rsidRDefault="007132C8" w:rsidP="007132C8">
            <w:pPr>
              <w:spacing w:before="0"/>
              <w:jc w:val="center"/>
            </w:pPr>
            <w:r>
              <w:rPr>
                <w:szCs w:val="22"/>
              </w:rPr>
              <w:t>1.</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7804C98" w14:textId="77777777" w:rsidR="007132C8" w:rsidRDefault="007132C8">
            <w:pPr>
              <w:spacing w:before="0"/>
            </w:pPr>
            <w:r w:rsidRPr="00671FB5">
              <w:rPr>
                <w:szCs w:val="22"/>
              </w:rPr>
              <w:t>Technical Knowledge, Experience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007484C" w14:textId="77777777" w:rsidR="007132C8" w:rsidRDefault="007132C8" w:rsidP="007132C8">
            <w:pPr>
              <w:spacing w:before="0"/>
              <w:jc w:val="center"/>
            </w:pPr>
            <w:r>
              <w:rPr>
                <w:szCs w:val="22"/>
              </w:rPr>
              <w:t>30</w:t>
            </w:r>
          </w:p>
        </w:tc>
      </w:tr>
      <w:tr w:rsidR="007132C8" w14:paraId="1E4A1DC0"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6A0A9C40" w14:textId="77777777" w:rsidR="007132C8" w:rsidRDefault="007132C8" w:rsidP="007132C8">
            <w:pPr>
              <w:spacing w:before="0"/>
              <w:jc w:val="center"/>
            </w:pPr>
            <w:r>
              <w:rPr>
                <w:szCs w:val="22"/>
              </w:rPr>
              <w:t>2.</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4192362" w14:textId="77777777" w:rsidR="007132C8" w:rsidRDefault="007132C8" w:rsidP="00F05FDE">
            <w:pPr>
              <w:spacing w:before="0"/>
            </w:pPr>
            <w:r w:rsidRPr="00671FB5">
              <w:t>Project Approach Methodology &amp; Schedule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36F422A" w14:textId="77777777" w:rsidR="007132C8" w:rsidRDefault="007132C8" w:rsidP="007132C8">
            <w:pPr>
              <w:spacing w:before="0"/>
              <w:jc w:val="center"/>
            </w:pPr>
            <w:r>
              <w:rPr>
                <w:szCs w:val="22"/>
              </w:rPr>
              <w:t>5</w:t>
            </w:r>
          </w:p>
        </w:tc>
      </w:tr>
      <w:tr w:rsidR="007132C8" w14:paraId="7DAB9C76"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C641616" w14:textId="77777777" w:rsidR="007132C8" w:rsidRDefault="007132C8" w:rsidP="007132C8">
            <w:pPr>
              <w:spacing w:before="0"/>
              <w:jc w:val="center"/>
            </w:pPr>
            <w:r>
              <w:rPr>
                <w:szCs w:val="22"/>
              </w:rPr>
              <w:t>3.</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46AFFA79" w14:textId="77777777" w:rsidR="007132C8" w:rsidRPr="00671FB5" w:rsidRDefault="007132C8" w:rsidP="00671FB5">
            <w:pPr>
              <w:spacing w:before="0"/>
              <w:rPr>
                <w:szCs w:val="22"/>
              </w:rPr>
            </w:pPr>
            <w:r w:rsidRPr="00671FB5">
              <w:rPr>
                <w:szCs w:val="22"/>
              </w:rPr>
              <w:t>Pricing</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tcPr>
          <w:p w14:paraId="6828BB70" w14:textId="77777777" w:rsidR="007132C8" w:rsidRPr="00671FB5" w:rsidRDefault="007132C8" w:rsidP="007132C8">
            <w:pPr>
              <w:spacing w:before="0"/>
              <w:jc w:val="center"/>
              <w:rPr>
                <w:szCs w:val="22"/>
              </w:rPr>
            </w:pPr>
            <w:r w:rsidRPr="00671FB5">
              <w:rPr>
                <w:szCs w:val="22"/>
              </w:rPr>
              <w:t>35</w:t>
            </w:r>
          </w:p>
        </w:tc>
      </w:tr>
      <w:tr w:rsidR="007132C8" w14:paraId="250E42CA"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B9E66D5" w14:textId="77777777" w:rsidR="007132C8" w:rsidRDefault="007132C8" w:rsidP="007132C8">
            <w:pPr>
              <w:spacing w:before="0"/>
              <w:jc w:val="center"/>
            </w:pPr>
            <w:r>
              <w:t>4.</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6DBDEE8" w14:textId="77777777" w:rsidR="007132C8" w:rsidRDefault="007132C8">
            <w:pPr>
              <w:spacing w:before="0"/>
            </w:pPr>
            <w:r>
              <w:rPr>
                <w:szCs w:val="22"/>
              </w:rPr>
              <w:t>Attendance of Pre-Bid site meeting</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7C0348D6" w14:textId="77777777" w:rsidR="007132C8" w:rsidRDefault="007132C8" w:rsidP="007132C8">
            <w:pPr>
              <w:spacing w:before="0"/>
              <w:jc w:val="center"/>
            </w:pPr>
            <w:r>
              <w:t>5</w:t>
            </w:r>
          </w:p>
        </w:tc>
      </w:tr>
      <w:tr w:rsidR="007132C8" w14:paraId="12F19104"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2F24FB67" w14:textId="77777777" w:rsidR="007132C8" w:rsidRDefault="007132C8" w:rsidP="007132C8">
            <w:pPr>
              <w:spacing w:before="0"/>
              <w:jc w:val="center"/>
              <w:rPr>
                <w:szCs w:val="22"/>
              </w:rPr>
            </w:pPr>
            <w:r>
              <w:rPr>
                <w:szCs w:val="22"/>
              </w:rPr>
              <w:t>5.</w:t>
            </w: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8CD64DA" w14:textId="77777777" w:rsidR="007132C8" w:rsidRDefault="007132C8">
            <w:pPr>
              <w:spacing w:before="0"/>
              <w:rPr>
                <w:szCs w:val="22"/>
              </w:rPr>
            </w:pPr>
            <w:r w:rsidRPr="00671FB5">
              <w:rPr>
                <w:szCs w:val="22"/>
              </w:rPr>
              <w:t>SOCIAL, ENVIRONEMENT AND ECONOMIC from Pre Qualification submission</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3AA2CF25" w14:textId="77777777" w:rsidR="007132C8" w:rsidRDefault="007132C8" w:rsidP="007132C8">
            <w:pPr>
              <w:spacing w:before="0"/>
              <w:jc w:val="center"/>
              <w:rPr>
                <w:szCs w:val="22"/>
              </w:rPr>
            </w:pPr>
            <w:r>
              <w:rPr>
                <w:szCs w:val="22"/>
              </w:rPr>
              <w:t>20</w:t>
            </w:r>
          </w:p>
        </w:tc>
      </w:tr>
      <w:tr w:rsidR="007132C8" w14:paraId="35E4FEB0" w14:textId="77777777" w:rsidTr="004D5CE4">
        <w:tc>
          <w:tcPr>
            <w:tcW w:w="22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5855005F" w14:textId="77777777" w:rsidR="007132C8" w:rsidRDefault="007132C8">
            <w:pPr>
              <w:spacing w:before="0"/>
              <w:rPr>
                <w:szCs w:val="22"/>
              </w:rPr>
            </w:pPr>
          </w:p>
        </w:tc>
        <w:tc>
          <w:tcPr>
            <w:tcW w:w="3890"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4FFC2603" w14:textId="77777777" w:rsidR="007132C8" w:rsidRDefault="007132C8">
            <w:pPr>
              <w:spacing w:before="0"/>
              <w:rPr>
                <w:szCs w:val="22"/>
              </w:rPr>
            </w:pPr>
            <w:r>
              <w:rPr>
                <w:szCs w:val="22"/>
              </w:rPr>
              <w:t>Total</w:t>
            </w:r>
          </w:p>
        </w:tc>
        <w:tc>
          <w:tcPr>
            <w:tcW w:w="885" w:type="pct"/>
            <w:tcBorders>
              <w:top w:val="inset" w:sz="6" w:space="0" w:color="808080"/>
              <w:left w:val="inset" w:sz="6" w:space="0" w:color="808080"/>
              <w:bottom w:val="inset" w:sz="6" w:space="0" w:color="808080"/>
              <w:right w:val="inset" w:sz="6" w:space="0" w:color="808080"/>
            </w:tcBorders>
            <w:tcMar>
              <w:top w:w="15" w:type="dxa"/>
              <w:left w:w="15" w:type="dxa"/>
              <w:bottom w:w="15" w:type="dxa"/>
              <w:right w:w="15" w:type="dxa"/>
            </w:tcMar>
            <w:vAlign w:val="center"/>
          </w:tcPr>
          <w:p w14:paraId="174B1157" w14:textId="77777777" w:rsidR="007132C8" w:rsidRDefault="007132C8" w:rsidP="007132C8">
            <w:pPr>
              <w:spacing w:before="0"/>
              <w:jc w:val="center"/>
              <w:rPr>
                <w:szCs w:val="22"/>
              </w:rPr>
            </w:pPr>
            <w:r>
              <w:rPr>
                <w:szCs w:val="22"/>
              </w:rPr>
              <w:t>100</w:t>
            </w:r>
          </w:p>
        </w:tc>
      </w:tr>
    </w:tbl>
    <w:p w14:paraId="2D0B75BD" w14:textId="77777777" w:rsidR="007132C8" w:rsidRPr="007132C8" w:rsidRDefault="007132C8" w:rsidP="00E12B70">
      <w:pPr>
        <w:pStyle w:val="ListParagraph"/>
        <w:numPr>
          <w:ilvl w:val="0"/>
          <w:numId w:val="37"/>
        </w:numPr>
        <w:ind w:left="360"/>
        <w:rPr>
          <w:b/>
          <w:szCs w:val="22"/>
        </w:rPr>
      </w:pPr>
      <w:r w:rsidRPr="007132C8">
        <w:rPr>
          <w:b/>
          <w:szCs w:val="22"/>
        </w:rPr>
        <w:t>Technical Knowledge, Experience from Pre Qualification submission</w:t>
      </w:r>
    </w:p>
    <w:p w14:paraId="2BB0984C" w14:textId="77777777" w:rsidR="007132C8" w:rsidRPr="007132C8" w:rsidRDefault="007132C8" w:rsidP="007132C8">
      <w:pPr>
        <w:rPr>
          <w:szCs w:val="22"/>
        </w:rPr>
      </w:pPr>
      <w:r w:rsidRPr="007132C8">
        <w:rPr>
          <w:noProof/>
          <w:lang w:val="en-US"/>
        </w:rPr>
        <w:drawing>
          <wp:inline distT="0" distB="0" distL="0" distR="0" wp14:anchorId="7E2EB52E" wp14:editId="60E9A769">
            <wp:extent cx="5943600" cy="2234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234002"/>
                    </a:xfrm>
                    <a:prstGeom prst="rect">
                      <a:avLst/>
                    </a:prstGeom>
                    <a:noFill/>
                    <a:ln>
                      <a:noFill/>
                    </a:ln>
                  </pic:spPr>
                </pic:pic>
              </a:graphicData>
            </a:graphic>
          </wp:inline>
        </w:drawing>
      </w:r>
    </w:p>
    <w:p w14:paraId="30CF5DC6" w14:textId="13107C63" w:rsidR="004D5CE4" w:rsidRDefault="004D5CE4" w:rsidP="004D5CE4">
      <w:pPr>
        <w:pStyle w:val="ListParagraph"/>
        <w:ind w:left="360"/>
        <w:rPr>
          <w:b/>
          <w:bCs/>
        </w:rPr>
      </w:pPr>
    </w:p>
    <w:p w14:paraId="7A80901E" w14:textId="559477C0" w:rsidR="00610D20" w:rsidRDefault="00610D20" w:rsidP="004D5CE4">
      <w:pPr>
        <w:pStyle w:val="ListParagraph"/>
        <w:ind w:left="360"/>
        <w:rPr>
          <w:b/>
          <w:bCs/>
        </w:rPr>
      </w:pPr>
    </w:p>
    <w:p w14:paraId="3BC2D2F2" w14:textId="391B0D6A" w:rsidR="00610D20" w:rsidRDefault="00610D20" w:rsidP="004D5CE4">
      <w:pPr>
        <w:pStyle w:val="ListParagraph"/>
        <w:ind w:left="360"/>
        <w:rPr>
          <w:b/>
          <w:bCs/>
        </w:rPr>
      </w:pPr>
    </w:p>
    <w:p w14:paraId="5DDE774B" w14:textId="3BC9B12D" w:rsidR="00610D20" w:rsidRDefault="00610D20" w:rsidP="004D5CE4">
      <w:pPr>
        <w:pStyle w:val="ListParagraph"/>
        <w:ind w:left="360"/>
        <w:rPr>
          <w:b/>
          <w:bCs/>
        </w:rPr>
      </w:pPr>
    </w:p>
    <w:p w14:paraId="439EEABB" w14:textId="7A3CD330" w:rsidR="00610D20" w:rsidRDefault="00610D20" w:rsidP="004D5CE4">
      <w:pPr>
        <w:pStyle w:val="ListParagraph"/>
        <w:ind w:left="360"/>
        <w:rPr>
          <w:b/>
          <w:bCs/>
        </w:rPr>
      </w:pPr>
    </w:p>
    <w:p w14:paraId="0A7EC71C" w14:textId="07D97D07" w:rsidR="00610D20" w:rsidRDefault="00610D20" w:rsidP="004D5CE4">
      <w:pPr>
        <w:pStyle w:val="ListParagraph"/>
        <w:ind w:left="360"/>
        <w:rPr>
          <w:b/>
          <w:bCs/>
        </w:rPr>
      </w:pPr>
    </w:p>
    <w:p w14:paraId="3D9E3BAD" w14:textId="3D936738" w:rsidR="00610D20" w:rsidRDefault="00610D20" w:rsidP="004D5CE4">
      <w:pPr>
        <w:pStyle w:val="ListParagraph"/>
        <w:ind w:left="360"/>
        <w:rPr>
          <w:b/>
          <w:bCs/>
        </w:rPr>
      </w:pPr>
    </w:p>
    <w:p w14:paraId="1E4D3752" w14:textId="77777777" w:rsidR="004D5CE4" w:rsidRPr="004D5CE4" w:rsidRDefault="004D5CE4" w:rsidP="004D5CE4">
      <w:pPr>
        <w:pStyle w:val="ListParagraph"/>
        <w:ind w:left="360"/>
        <w:rPr>
          <w:b/>
          <w:bCs/>
        </w:rPr>
      </w:pPr>
    </w:p>
    <w:p w14:paraId="134FF5B8" w14:textId="77777777" w:rsidR="007132C8" w:rsidRPr="004D5CE4" w:rsidRDefault="007132C8" w:rsidP="00E12B70">
      <w:pPr>
        <w:pStyle w:val="ListParagraph"/>
        <w:numPr>
          <w:ilvl w:val="0"/>
          <w:numId w:val="37"/>
        </w:numPr>
        <w:ind w:left="360"/>
        <w:rPr>
          <w:b/>
          <w:bCs/>
        </w:rPr>
      </w:pPr>
      <w:r w:rsidRPr="007132C8">
        <w:rPr>
          <w:b/>
        </w:rPr>
        <w:t>Project Approach Methodology &amp; Schedule from Pre Qualification submission</w:t>
      </w:r>
    </w:p>
    <w:p w14:paraId="7D925EC5" w14:textId="77777777" w:rsidR="004D5CE4" w:rsidRDefault="004D5CE4" w:rsidP="004D5CE4">
      <w:pPr>
        <w:pStyle w:val="ListParagraph"/>
        <w:ind w:left="360"/>
        <w:rPr>
          <w:b/>
        </w:rPr>
      </w:pPr>
    </w:p>
    <w:p w14:paraId="734A9DFB" w14:textId="77777777" w:rsidR="004D5CE4" w:rsidRDefault="004D5CE4" w:rsidP="004D5CE4">
      <w:pPr>
        <w:pStyle w:val="ListParagraph"/>
        <w:ind w:left="0"/>
        <w:rPr>
          <w:b/>
        </w:rPr>
      </w:pPr>
      <w:r w:rsidRPr="004D5CE4">
        <w:rPr>
          <w:noProof/>
          <w:lang w:val="en-US"/>
        </w:rPr>
        <w:drawing>
          <wp:inline distT="0" distB="0" distL="0" distR="0" wp14:anchorId="7EC8512A" wp14:editId="65DEB948">
            <wp:extent cx="5943600" cy="159100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591005"/>
                    </a:xfrm>
                    <a:prstGeom prst="rect">
                      <a:avLst/>
                    </a:prstGeom>
                    <a:noFill/>
                    <a:ln>
                      <a:noFill/>
                    </a:ln>
                  </pic:spPr>
                </pic:pic>
              </a:graphicData>
            </a:graphic>
          </wp:inline>
        </w:drawing>
      </w:r>
    </w:p>
    <w:p w14:paraId="109B8E1D" w14:textId="77777777" w:rsidR="007E751D" w:rsidRDefault="007E751D" w:rsidP="004D5CE4">
      <w:pPr>
        <w:pStyle w:val="ListParagraph"/>
        <w:ind w:left="0"/>
        <w:rPr>
          <w:b/>
        </w:rPr>
      </w:pPr>
    </w:p>
    <w:p w14:paraId="3AA79F9D" w14:textId="77777777" w:rsidR="00142A46" w:rsidRDefault="00142A46" w:rsidP="004D5CE4">
      <w:pPr>
        <w:pStyle w:val="ListParagraph"/>
        <w:ind w:left="0"/>
        <w:rPr>
          <w:b/>
          <w:bCs/>
        </w:rPr>
      </w:pPr>
    </w:p>
    <w:p w14:paraId="244165D5" w14:textId="77777777" w:rsidR="001045EC" w:rsidRPr="007132C8" w:rsidRDefault="001045EC" w:rsidP="004D5CE4">
      <w:pPr>
        <w:pStyle w:val="ListParagraph"/>
        <w:ind w:left="0"/>
        <w:rPr>
          <w:b/>
          <w:bCs/>
        </w:rPr>
      </w:pPr>
    </w:p>
    <w:p w14:paraId="2B23DC57" w14:textId="77777777" w:rsidR="00196F13" w:rsidRPr="004D5CE4" w:rsidRDefault="000522F2" w:rsidP="00E12B70">
      <w:pPr>
        <w:pStyle w:val="ListParagraph"/>
        <w:numPr>
          <w:ilvl w:val="0"/>
          <w:numId w:val="37"/>
        </w:numPr>
        <w:ind w:left="360"/>
        <w:rPr>
          <w:b/>
          <w:bCs/>
        </w:rPr>
      </w:pPr>
      <w:r w:rsidRPr="004D5CE4">
        <w:rPr>
          <w:b/>
          <w:bCs/>
        </w:rPr>
        <w:t>Pricing</w:t>
      </w:r>
    </w:p>
    <w:p w14:paraId="19C8C8C7" w14:textId="77777777" w:rsidR="004D5CE4" w:rsidRDefault="004D5CE4" w:rsidP="00C65CED">
      <w:pPr>
        <w:spacing w:after="200" w:line="276" w:lineRule="auto"/>
      </w:pPr>
      <w:r w:rsidRPr="004D5CE4">
        <w:rPr>
          <w:noProof/>
          <w:lang w:val="en-US"/>
        </w:rPr>
        <w:drawing>
          <wp:inline distT="0" distB="0" distL="0" distR="0" wp14:anchorId="2C76F745" wp14:editId="6AF8CC0F">
            <wp:extent cx="5943600" cy="142613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426134"/>
                    </a:xfrm>
                    <a:prstGeom prst="rect">
                      <a:avLst/>
                    </a:prstGeom>
                    <a:noFill/>
                    <a:ln>
                      <a:noFill/>
                    </a:ln>
                  </pic:spPr>
                </pic:pic>
              </a:graphicData>
            </a:graphic>
          </wp:inline>
        </w:drawing>
      </w:r>
    </w:p>
    <w:p w14:paraId="46CB4599" w14:textId="77777777" w:rsidR="00C65CED" w:rsidRPr="004D5CE4" w:rsidRDefault="004D5CE4" w:rsidP="004D5CE4">
      <w:pPr>
        <w:spacing w:after="200" w:line="276" w:lineRule="auto"/>
        <w:ind w:left="360" w:hanging="360"/>
        <w:rPr>
          <w:b/>
          <w:bCs/>
        </w:rPr>
      </w:pPr>
      <w:r>
        <w:rPr>
          <w:b/>
          <w:bCs/>
          <w:szCs w:val="22"/>
        </w:rPr>
        <w:t>4</w:t>
      </w:r>
      <w:r w:rsidR="00201EAA" w:rsidRPr="00A1565D">
        <w:rPr>
          <w:b/>
          <w:bCs/>
          <w:szCs w:val="22"/>
        </w:rPr>
        <w:t xml:space="preserve">. </w:t>
      </w:r>
      <w:r w:rsidRPr="004D5CE4">
        <w:rPr>
          <w:b/>
          <w:bCs/>
        </w:rPr>
        <w:t>Attendance of Pre-Bid site meeting</w:t>
      </w:r>
    </w:p>
    <w:p w14:paraId="7F39C71C" w14:textId="77777777" w:rsidR="003C289D" w:rsidRDefault="004D5CE4" w:rsidP="00C33D65">
      <w:pPr>
        <w:widowControl w:val="0"/>
        <w:autoSpaceDE w:val="0"/>
        <w:autoSpaceDN w:val="0"/>
        <w:adjustRightInd w:val="0"/>
        <w:spacing w:before="0"/>
        <w:ind w:right="612"/>
        <w:rPr>
          <w:rFonts w:cs="Arial"/>
          <w:color w:val="000000"/>
          <w:sz w:val="20"/>
          <w:szCs w:val="20"/>
          <w:bdr w:val="none" w:sz="0" w:space="0" w:color="auto"/>
          <w:lang w:val="en-US"/>
        </w:rPr>
      </w:pPr>
      <w:r w:rsidRPr="004D5CE4">
        <w:rPr>
          <w:noProof/>
          <w:lang w:val="en-US"/>
        </w:rPr>
        <w:drawing>
          <wp:inline distT="0" distB="0" distL="0" distR="0" wp14:anchorId="65B94BEA" wp14:editId="10A24294">
            <wp:extent cx="5943600" cy="10304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030444"/>
                    </a:xfrm>
                    <a:prstGeom prst="rect">
                      <a:avLst/>
                    </a:prstGeom>
                    <a:noFill/>
                    <a:ln>
                      <a:noFill/>
                    </a:ln>
                  </pic:spPr>
                </pic:pic>
              </a:graphicData>
            </a:graphic>
          </wp:inline>
        </w:drawing>
      </w:r>
    </w:p>
    <w:p w14:paraId="669876C7" w14:textId="7F6E82BA" w:rsidR="004D5CE4" w:rsidRDefault="004D5CE4" w:rsidP="00C33D65">
      <w:pPr>
        <w:widowControl w:val="0"/>
        <w:autoSpaceDE w:val="0"/>
        <w:autoSpaceDN w:val="0"/>
        <w:adjustRightInd w:val="0"/>
        <w:spacing w:before="0"/>
        <w:ind w:right="612"/>
        <w:rPr>
          <w:rFonts w:cs="Arial"/>
          <w:color w:val="000000"/>
          <w:sz w:val="20"/>
          <w:szCs w:val="20"/>
          <w:bdr w:val="none" w:sz="0" w:space="0" w:color="auto"/>
          <w:lang w:val="en-US"/>
        </w:rPr>
      </w:pPr>
    </w:p>
    <w:p w14:paraId="4D9A0BE9" w14:textId="44E3C2E4"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70B887A8" w14:textId="45CC8621"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52428178" w14:textId="1A01E011"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54FDA99E" w14:textId="78DE7982"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09E873A8" w14:textId="5FB71817"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0E241E33" w14:textId="48C6D85A"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0F66C672" w14:textId="74E299D9"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34351577" w14:textId="01114F9A"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10277A59" w14:textId="3C0719FE"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777D0C39" w14:textId="76560BCC"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5E0F7F54" w14:textId="77777777" w:rsidR="00610D20" w:rsidRDefault="00610D20" w:rsidP="00C33D65">
      <w:pPr>
        <w:widowControl w:val="0"/>
        <w:autoSpaceDE w:val="0"/>
        <w:autoSpaceDN w:val="0"/>
        <w:adjustRightInd w:val="0"/>
        <w:spacing w:before="0"/>
        <w:ind w:right="612"/>
        <w:rPr>
          <w:rFonts w:cs="Arial"/>
          <w:color w:val="000000"/>
          <w:sz w:val="20"/>
          <w:szCs w:val="20"/>
          <w:bdr w:val="none" w:sz="0" w:space="0" w:color="auto"/>
          <w:lang w:val="en-US"/>
        </w:rPr>
      </w:pPr>
    </w:p>
    <w:p w14:paraId="0211A902" w14:textId="77777777" w:rsidR="007B7FDE" w:rsidRPr="004D5CE4" w:rsidRDefault="004D5CE4">
      <w:pPr>
        <w:rPr>
          <w:b/>
          <w:bCs/>
        </w:rPr>
      </w:pPr>
      <w:r>
        <w:rPr>
          <w:b/>
          <w:bCs/>
        </w:rPr>
        <w:lastRenderedPageBreak/>
        <w:t>5</w:t>
      </w:r>
      <w:r w:rsidR="000522F2">
        <w:rPr>
          <w:b/>
          <w:bCs/>
        </w:rPr>
        <w:t xml:space="preserve">. </w:t>
      </w:r>
      <w:r w:rsidRPr="004D5CE4">
        <w:rPr>
          <w:b/>
          <w:bCs/>
        </w:rPr>
        <w:t>SOCIAL, ENVIRONEMENT AND ECONOMIC from Pre Qualification submission</w:t>
      </w:r>
    </w:p>
    <w:p w14:paraId="7A8D56BD" w14:textId="77777777" w:rsidR="00C65CED" w:rsidRDefault="00C65CED" w:rsidP="00C65CED">
      <w:pPr>
        <w:widowControl w:val="0"/>
        <w:autoSpaceDE w:val="0"/>
        <w:autoSpaceDN w:val="0"/>
        <w:adjustRightInd w:val="0"/>
        <w:spacing w:before="0"/>
        <w:rPr>
          <w:rFonts w:cs="Arial"/>
          <w:color w:val="000000"/>
          <w:sz w:val="20"/>
          <w:szCs w:val="20"/>
          <w:u w:val="single"/>
          <w:bdr w:val="none" w:sz="0" w:space="0" w:color="auto"/>
          <w:lang w:val="en-US"/>
        </w:rPr>
      </w:pPr>
    </w:p>
    <w:p w14:paraId="1B458687" w14:textId="77777777" w:rsidR="004D5CE4" w:rsidRDefault="004D5CE4" w:rsidP="00C65CED">
      <w:pPr>
        <w:widowControl w:val="0"/>
        <w:autoSpaceDE w:val="0"/>
        <w:autoSpaceDN w:val="0"/>
        <w:adjustRightInd w:val="0"/>
        <w:spacing w:before="0"/>
        <w:rPr>
          <w:rFonts w:cs="Arial"/>
          <w:color w:val="000000"/>
          <w:sz w:val="20"/>
          <w:szCs w:val="20"/>
          <w:u w:val="single"/>
          <w:bdr w:val="none" w:sz="0" w:space="0" w:color="auto"/>
          <w:lang w:val="en-US"/>
        </w:rPr>
      </w:pPr>
      <w:r w:rsidRPr="004D5CE4">
        <w:rPr>
          <w:noProof/>
          <w:lang w:val="en-US"/>
        </w:rPr>
        <w:drawing>
          <wp:inline distT="0" distB="0" distL="0" distR="0" wp14:anchorId="3BE0D0D4" wp14:editId="3AB81D2C">
            <wp:extent cx="5943600" cy="19784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78452"/>
                    </a:xfrm>
                    <a:prstGeom prst="rect">
                      <a:avLst/>
                    </a:prstGeom>
                    <a:noFill/>
                    <a:ln>
                      <a:noFill/>
                    </a:ln>
                  </pic:spPr>
                </pic:pic>
              </a:graphicData>
            </a:graphic>
          </wp:inline>
        </w:drawing>
      </w:r>
    </w:p>
    <w:p w14:paraId="5546A8CE" w14:textId="77777777" w:rsidR="004D5CE4" w:rsidRDefault="004D5CE4" w:rsidP="00C65CED">
      <w:pPr>
        <w:widowControl w:val="0"/>
        <w:autoSpaceDE w:val="0"/>
        <w:autoSpaceDN w:val="0"/>
        <w:adjustRightInd w:val="0"/>
        <w:spacing w:before="0"/>
        <w:rPr>
          <w:rFonts w:cs="Arial"/>
          <w:color w:val="000000"/>
          <w:szCs w:val="22"/>
          <w:u w:val="single"/>
          <w:bdr w:val="none" w:sz="0" w:space="0" w:color="auto"/>
          <w:lang w:val="en-US"/>
        </w:rPr>
      </w:pPr>
    </w:p>
    <w:p w14:paraId="12C6D6C8" w14:textId="77777777" w:rsidR="007E751D" w:rsidRDefault="007E751D" w:rsidP="00C65CED">
      <w:pPr>
        <w:widowControl w:val="0"/>
        <w:autoSpaceDE w:val="0"/>
        <w:autoSpaceDN w:val="0"/>
        <w:adjustRightInd w:val="0"/>
        <w:spacing w:before="0"/>
        <w:rPr>
          <w:rFonts w:cs="Arial"/>
          <w:color w:val="000000"/>
          <w:szCs w:val="22"/>
          <w:u w:val="single"/>
          <w:bdr w:val="none" w:sz="0" w:space="0" w:color="auto"/>
          <w:lang w:val="en-US"/>
        </w:rPr>
      </w:pPr>
    </w:p>
    <w:p w14:paraId="712A785E" w14:textId="77777777" w:rsidR="00C65CED" w:rsidRPr="00C65CED" w:rsidRDefault="00C65CED" w:rsidP="00C65CED">
      <w:pPr>
        <w:widowControl w:val="0"/>
        <w:autoSpaceDE w:val="0"/>
        <w:autoSpaceDN w:val="0"/>
        <w:adjustRightInd w:val="0"/>
        <w:spacing w:before="0"/>
        <w:rPr>
          <w:rFonts w:cs="Arial"/>
          <w:color w:val="000000"/>
          <w:szCs w:val="22"/>
          <w:bdr w:val="none" w:sz="0" w:space="0" w:color="auto"/>
          <w:lang w:val="en-US"/>
        </w:rPr>
      </w:pPr>
      <w:r w:rsidRPr="00C65CED">
        <w:rPr>
          <w:rFonts w:cs="Arial"/>
          <w:color w:val="000000"/>
          <w:szCs w:val="22"/>
          <w:u w:val="single"/>
          <w:bdr w:val="none" w:sz="0" w:space="0" w:color="auto"/>
          <w:lang w:val="en-US"/>
        </w:rPr>
        <w:t>Components to be evaluated include</w:t>
      </w:r>
      <w:r w:rsidRPr="00C65CED">
        <w:rPr>
          <w:rFonts w:cs="Arial"/>
          <w:color w:val="000000"/>
          <w:szCs w:val="22"/>
          <w:bdr w:val="none" w:sz="0" w:space="0" w:color="auto"/>
          <w:lang w:val="en-US"/>
        </w:rPr>
        <w:t xml:space="preserve">: </w:t>
      </w:r>
    </w:p>
    <w:p w14:paraId="05589375"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Availability of competent and qualified personnel and other resources to perform the Services; </w:t>
      </w:r>
    </w:p>
    <w:p w14:paraId="321D92CC"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qualifications and past performance of assigned staff for similar assignments; </w:t>
      </w:r>
    </w:p>
    <w:p w14:paraId="339564CA"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the Contractor’s Corporate Background and performance on similar projects; </w:t>
      </w:r>
    </w:p>
    <w:p w14:paraId="05487A92" w14:textId="77777777" w:rsidR="00C65CED" w:rsidRP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 xml:space="preserve">proposed quality management plan for the project; </w:t>
      </w:r>
    </w:p>
    <w:p w14:paraId="4892D6B4" w14:textId="1DBC47FA" w:rsidR="00C65CED" w:rsidRDefault="00C65CED" w:rsidP="00A7625E">
      <w:pPr>
        <w:widowControl w:val="0"/>
        <w:numPr>
          <w:ilvl w:val="0"/>
          <w:numId w:val="18"/>
        </w:numPr>
        <w:autoSpaceDE w:val="0"/>
        <w:autoSpaceDN w:val="0"/>
        <w:adjustRightInd w:val="0"/>
        <w:spacing w:before="0"/>
        <w:ind w:left="702" w:hanging="180"/>
        <w:rPr>
          <w:rFonts w:cs="Arial"/>
          <w:color w:val="000000"/>
          <w:szCs w:val="22"/>
          <w:bdr w:val="none" w:sz="0" w:space="0" w:color="auto"/>
          <w:lang w:val="en-US"/>
        </w:rPr>
      </w:pPr>
      <w:r w:rsidRPr="00C65CED">
        <w:rPr>
          <w:rFonts w:cs="Arial"/>
          <w:color w:val="000000"/>
          <w:szCs w:val="22"/>
          <w:bdr w:val="none" w:sz="0" w:space="0" w:color="auto"/>
          <w:lang w:val="en-US"/>
        </w:rPr>
        <w:t>Business integrity management system</w:t>
      </w:r>
    </w:p>
    <w:p w14:paraId="5B21F97E" w14:textId="165F2D7C"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5C609FB9" w14:textId="7BE3E3C3"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70A5BA28" w14:textId="35ACAFD7"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3CE2A71E" w14:textId="7C5D409A"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2084422B" w14:textId="0F29695C"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42BB950C" w14:textId="1D911361"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61A1389E" w14:textId="0229417E"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03C2418A" w14:textId="5F21A88E"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294C35DD" w14:textId="6DD89434"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28BA7877" w14:textId="3E45B82A"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13B70737" w14:textId="127BF442"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38564EDC" w14:textId="59A1F1D4"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34C72B1B" w14:textId="6DFACF3C"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49ED32F2" w14:textId="421FCF8D"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596A1F26" w14:textId="1474220D"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464B0BD0" w14:textId="69DB3216"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191D5BBF" w14:textId="02349116"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35AEB5D6" w14:textId="5AFC1E21" w:rsidR="00AE4194"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151CB50D" w14:textId="77777777" w:rsidR="00AE4194" w:rsidRPr="00C65CED" w:rsidRDefault="00AE4194" w:rsidP="00AE4194">
      <w:pPr>
        <w:widowControl w:val="0"/>
        <w:autoSpaceDE w:val="0"/>
        <w:autoSpaceDN w:val="0"/>
        <w:adjustRightInd w:val="0"/>
        <w:spacing w:before="0"/>
        <w:ind w:left="702"/>
        <w:rPr>
          <w:rFonts w:cs="Arial"/>
          <w:color w:val="000000"/>
          <w:szCs w:val="22"/>
          <w:bdr w:val="none" w:sz="0" w:space="0" w:color="auto"/>
          <w:lang w:val="en-US"/>
        </w:rPr>
      </w:pPr>
    </w:p>
    <w:p w14:paraId="4443A2EA" w14:textId="77777777" w:rsidR="00196F13" w:rsidRPr="009B4895" w:rsidRDefault="00196F13">
      <w:pPr>
        <w:spacing w:before="0"/>
        <w:rPr>
          <w:rFonts w:cs="Arial"/>
          <w:bCs/>
          <w:caps/>
          <w:kern w:val="32"/>
          <w:sz w:val="20"/>
          <w:szCs w:val="20"/>
        </w:rPr>
      </w:pPr>
      <w:bookmarkStart w:id="104" w:name="_Toc498422366"/>
      <w:bookmarkStart w:id="105" w:name="_Toc508719240"/>
    </w:p>
    <w:p w14:paraId="71CDB795" w14:textId="77777777" w:rsidR="00196F13" w:rsidRPr="002B4C73" w:rsidRDefault="000522F2">
      <w:pPr>
        <w:pStyle w:val="Heading1"/>
        <w:rPr>
          <w:sz w:val="26"/>
          <w:szCs w:val="26"/>
        </w:rPr>
      </w:pPr>
      <w:r w:rsidRPr="002B4C73">
        <w:rPr>
          <w:sz w:val="26"/>
          <w:szCs w:val="26"/>
        </w:rPr>
        <w:lastRenderedPageBreak/>
        <w:t>APPENDIX E – CERTIFICATE OF CONFIRMATION OF NON-COLLUSION</w:t>
      </w:r>
      <w:bookmarkEnd w:id="104"/>
      <w:bookmarkEnd w:id="105"/>
      <w:r w:rsidRPr="002B4C73">
        <w:rPr>
          <w:sz w:val="26"/>
          <w:szCs w:val="26"/>
        </w:rPr>
        <w:t xml:space="preserve"> </w:t>
      </w:r>
    </w:p>
    <w:p w14:paraId="7C08C164" w14:textId="77777777" w:rsidR="00196F13" w:rsidRPr="00A719DB" w:rsidRDefault="000522F2" w:rsidP="006E06C6">
      <w:pPr>
        <w:pStyle w:val="Heading3"/>
        <w:rPr>
          <w:rFonts w:eastAsia="ヒラギノ角ゴ Pro W3"/>
        </w:rPr>
      </w:pPr>
      <w:r w:rsidRPr="00A719DB">
        <w:rPr>
          <w:rFonts w:eastAsia="ヒラギノ角ゴ Pro W3"/>
        </w:rPr>
        <w:t xml:space="preserve">Notes for the </w:t>
      </w:r>
      <w:r>
        <w:rPr>
          <w:rFonts w:eastAsia="ヒラギノ角ゴ Pro W3"/>
        </w:rPr>
        <w:t>Proponents</w:t>
      </w:r>
    </w:p>
    <w:p w14:paraId="76F019AD" w14:textId="77777777" w:rsidR="00196F13" w:rsidRPr="00A719DB" w:rsidRDefault="000522F2" w:rsidP="009B4895">
      <w:pPr>
        <w:spacing w:before="120"/>
        <w:rPr>
          <w:rFonts w:eastAsia="ヒラギノ角ゴ Pro W3"/>
        </w:rPr>
      </w:pPr>
      <w:r w:rsidRPr="00A719DB">
        <w:rPr>
          <w:rFonts w:eastAsia="ヒラギノ角ゴ Pro W3"/>
        </w:rPr>
        <w:t xml:space="preserve">The essence of Open </w:t>
      </w:r>
      <w:r w:rsidR="00486F16">
        <w:rPr>
          <w:rFonts w:eastAsia="ヒラギノ角ゴ Pro W3"/>
        </w:rPr>
        <w:t>Submissions</w:t>
      </w:r>
      <w:r w:rsidR="00486F16" w:rsidRPr="00A719DB">
        <w:rPr>
          <w:rFonts w:eastAsia="ヒラギノ角ゴ Pro W3"/>
        </w:rPr>
        <w:t xml:space="preserve"> </w:t>
      </w:r>
      <w:r w:rsidRPr="00A719DB">
        <w:rPr>
          <w:rFonts w:eastAsia="ヒラギノ角ゴ Pro W3"/>
        </w:rPr>
        <w:t xml:space="preserve">is that the </w:t>
      </w:r>
      <w:r w:rsidR="0060238C">
        <w:rPr>
          <w:rFonts w:eastAsia="ヒラギノ角ゴ Pro W3"/>
        </w:rPr>
        <w:t>BLDC</w:t>
      </w:r>
      <w:r w:rsidRPr="00A719DB">
        <w:rPr>
          <w:rFonts w:eastAsia="ヒラギノ角ゴ Pro W3"/>
        </w:rPr>
        <w:t xml:space="preserve"> shall receive bona fide competitive proposals from</w:t>
      </w:r>
      <w:r>
        <w:rPr>
          <w:rFonts w:eastAsia="ヒラギノ角ゴ Pro W3"/>
        </w:rPr>
        <w:t xml:space="preserve"> </w:t>
      </w:r>
      <w:r w:rsidRPr="00104A33">
        <w:rPr>
          <w:rFonts w:eastAsia="ヒラギノ角ゴ Pro W3"/>
        </w:rPr>
        <w:t>suitably qualified persons or entities</w:t>
      </w:r>
      <w:r w:rsidRPr="00A719DB">
        <w:rPr>
          <w:rFonts w:eastAsia="ヒラギノ角ゴ Pro W3"/>
        </w:rPr>
        <w:t xml:space="preserve">.  In recognition of this principle, each </w:t>
      </w:r>
      <w:r>
        <w:rPr>
          <w:rFonts w:eastAsia="ヒラギノ角ゴ Pro W3"/>
        </w:rPr>
        <w:t xml:space="preserve">person or </w:t>
      </w:r>
      <w:r w:rsidR="0085598D">
        <w:rPr>
          <w:rFonts w:eastAsia="ヒラギノ角ゴ Pro W3"/>
        </w:rPr>
        <w:t>entity</w:t>
      </w:r>
      <w:r w:rsidRPr="00A719DB">
        <w:rPr>
          <w:rFonts w:eastAsia="ヒラギノ角ゴ Pro W3"/>
        </w:rPr>
        <w:t xml:space="preserve"> that submits a </w:t>
      </w:r>
      <w:r>
        <w:rPr>
          <w:rFonts w:eastAsia="ヒラギノ角ゴ Pro W3"/>
        </w:rPr>
        <w:t>proposal</w:t>
      </w:r>
      <w:r w:rsidRPr="00A719DB">
        <w:rPr>
          <w:rFonts w:eastAsia="ヒラギノ角ゴ Pro W3"/>
        </w:rPr>
        <w:t xml:space="preserve"> will be required, by way of the signature of a duly authorized representative of the company, to confirm that the </w:t>
      </w:r>
      <w:r>
        <w:rPr>
          <w:rFonts w:eastAsia="ヒラギノ角ゴ Pro W3"/>
        </w:rPr>
        <w:t>proposal</w:t>
      </w:r>
      <w:r w:rsidRPr="00A719DB">
        <w:rPr>
          <w:rFonts w:eastAsia="ヒラギノ角ゴ Pro W3"/>
        </w:rPr>
        <w:t xml:space="preserve"> has been submitted without any form of collusion.</w:t>
      </w:r>
    </w:p>
    <w:p w14:paraId="741607E4" w14:textId="77777777" w:rsidR="00196F13" w:rsidRPr="00A719DB" w:rsidRDefault="000522F2" w:rsidP="009B4895">
      <w:pPr>
        <w:spacing w:before="120"/>
        <w:rPr>
          <w:rFonts w:eastAsia="ヒラギノ角ゴ Pro W3"/>
        </w:rPr>
      </w:pPr>
      <w:r w:rsidRPr="00A719DB">
        <w:rPr>
          <w:rFonts w:eastAsia="ヒラギノ角ゴ Pro W3"/>
        </w:rPr>
        <w:t xml:space="preserve">All </w:t>
      </w:r>
      <w:r>
        <w:rPr>
          <w:rFonts w:eastAsia="ヒラギノ角ゴ Pro W3"/>
        </w:rPr>
        <w:t>proponent</w:t>
      </w:r>
      <w:r w:rsidRPr="00A719DB">
        <w:rPr>
          <w:rFonts w:eastAsia="ヒラギノ角ゴ Pro W3"/>
        </w:rPr>
        <w:t xml:space="preserve">s must complete and sign a Certificate of Confirmation of Non-Collusion.  Any </w:t>
      </w:r>
      <w:r w:rsidR="00C47788" w:rsidRPr="00A719DB">
        <w:rPr>
          <w:rFonts w:eastAsia="ヒラギノ角ゴ Pro W3"/>
        </w:rPr>
        <w:t>proposals submitted</w:t>
      </w:r>
      <w:r w:rsidRPr="00A719DB">
        <w:rPr>
          <w:rFonts w:eastAsia="ヒラギノ角ゴ Pro W3"/>
        </w:rPr>
        <w:t xml:space="preserve"> which do not include a signed copy of the Certificate will be wholly rejected and will not be included in the evaluation process.</w:t>
      </w:r>
    </w:p>
    <w:p w14:paraId="0C39B463" w14:textId="77777777" w:rsidR="00196F13" w:rsidRPr="00A719DB" w:rsidRDefault="000522F2" w:rsidP="009B4895">
      <w:pPr>
        <w:spacing w:before="120"/>
        <w:rPr>
          <w:rFonts w:eastAsia="ヒラギノ角ゴ Pro W3"/>
        </w:rPr>
      </w:pPr>
      <w:r w:rsidRPr="00A719DB">
        <w:rPr>
          <w:rFonts w:eastAsia="ヒラギノ角ゴ Pro W3"/>
        </w:rPr>
        <w:t xml:space="preserve">If it is later found that the undertakings made below have been breached at any stage of the procurement process, then the </w:t>
      </w:r>
      <w:r>
        <w:rPr>
          <w:rFonts w:eastAsia="ヒラギノ角ゴ Pro W3"/>
        </w:rPr>
        <w:t>proponent</w:t>
      </w:r>
      <w:r w:rsidRPr="00A719DB">
        <w:rPr>
          <w:rFonts w:eastAsia="ヒラギノ角ゴ Pro W3"/>
        </w:rPr>
        <w:t xml:space="preserve"> will be expelled from the process immediately.  In the event that this is discovered after a contract award, legal action may be taken against the </w:t>
      </w:r>
      <w:r>
        <w:rPr>
          <w:rFonts w:eastAsia="ヒラギノ角ゴ Pro W3"/>
        </w:rPr>
        <w:t>proponent</w:t>
      </w:r>
      <w:r w:rsidRPr="00A719DB">
        <w:rPr>
          <w:rFonts w:eastAsia="ヒラギノ角ゴ Pro W3"/>
        </w:rPr>
        <w:t xml:space="preserve"> and/or any party involved in the matter.</w:t>
      </w:r>
    </w:p>
    <w:p w14:paraId="1CC9E580" w14:textId="77777777" w:rsidR="00196F13" w:rsidRPr="00A719DB" w:rsidRDefault="000522F2" w:rsidP="009B4895">
      <w:pPr>
        <w:spacing w:before="120"/>
        <w:rPr>
          <w:rFonts w:eastAsia="ヒラギノ角ゴ Pro W3"/>
        </w:rPr>
      </w:pPr>
      <w:r w:rsidRPr="00A719DB">
        <w:rPr>
          <w:rFonts w:eastAsia="ヒラギノ角ゴ Pro W3"/>
        </w:rPr>
        <w:t xml:space="preserve">Any </w:t>
      </w:r>
      <w:r>
        <w:rPr>
          <w:rFonts w:eastAsia="ヒラギノ角ゴ Pro W3"/>
        </w:rPr>
        <w:t>proponent</w:t>
      </w:r>
      <w:r w:rsidRPr="00A719DB">
        <w:rPr>
          <w:rFonts w:eastAsia="ヒラギノ角ゴ Pro W3"/>
        </w:rPr>
        <w:t xml:space="preserve"> that submits false information in response to</w:t>
      </w:r>
      <w:r>
        <w:rPr>
          <w:rFonts w:eastAsia="ヒラギノ角ゴ Pro W3"/>
        </w:rPr>
        <w:t xml:space="preserve"> this Request for</w:t>
      </w:r>
      <w:r w:rsidR="00C47788">
        <w:rPr>
          <w:rFonts w:eastAsia="ヒラギノ角ゴ Pro W3"/>
        </w:rPr>
        <w:t xml:space="preserve"> </w:t>
      </w:r>
      <w:r>
        <w:rPr>
          <w:rFonts w:eastAsia="ヒラギノ角ゴ Pro W3"/>
        </w:rPr>
        <w:t>P</w:t>
      </w:r>
      <w:r w:rsidRPr="00A719DB">
        <w:rPr>
          <w:rFonts w:eastAsia="ヒラギノ角ゴ Pro W3"/>
        </w:rPr>
        <w:t>roposal</w:t>
      </w:r>
      <w:r>
        <w:rPr>
          <w:rFonts w:eastAsia="ヒラギノ角ゴ Pro W3"/>
        </w:rPr>
        <w:t>s (RFP)</w:t>
      </w:r>
      <w:r w:rsidRPr="00A719DB">
        <w:rPr>
          <w:rFonts w:eastAsia="ヒラギノ角ゴ Pro W3"/>
        </w:rPr>
        <w:t xml:space="preserve">, and any other person or </w:t>
      </w:r>
      <w:r>
        <w:rPr>
          <w:rFonts w:eastAsia="ヒラギノ角ゴ Pro W3"/>
        </w:rPr>
        <w:t>entity</w:t>
      </w:r>
      <w:r w:rsidRPr="00A719DB">
        <w:rPr>
          <w:rFonts w:eastAsia="ヒラギノ角ゴ Pro W3"/>
        </w:rPr>
        <w:t xml:space="preserve"> involved in collusion, may be excluded from </w:t>
      </w:r>
      <w:r>
        <w:rPr>
          <w:rFonts w:eastAsia="ヒラギノ角ゴ Pro W3"/>
        </w:rPr>
        <w:t>competing</w:t>
      </w:r>
      <w:r w:rsidRPr="00A719DB">
        <w:rPr>
          <w:rFonts w:eastAsia="ヒラギノ角ゴ Pro W3"/>
        </w:rPr>
        <w:t xml:space="preserve"> for future contracts </w:t>
      </w:r>
      <w:r w:rsidR="00486F16">
        <w:rPr>
          <w:rFonts w:eastAsia="ヒラギノ角ゴ Pro W3"/>
        </w:rPr>
        <w:t>Offer</w:t>
      </w:r>
      <w:r w:rsidR="00486F16" w:rsidRPr="00A719DB">
        <w:rPr>
          <w:rFonts w:eastAsia="ヒラギノ角ゴ Pro W3"/>
        </w:rPr>
        <w:t xml:space="preserve">ed </w:t>
      </w:r>
      <w:r w:rsidRPr="00A719DB">
        <w:rPr>
          <w:rFonts w:eastAsia="ヒラギノ角ゴ Pro W3"/>
        </w:rPr>
        <w:t xml:space="preserve">by the </w:t>
      </w:r>
      <w:r w:rsidR="0060238C">
        <w:rPr>
          <w:rFonts w:eastAsia="ヒラギノ角ゴ Pro W3"/>
        </w:rPr>
        <w:t>BLDC</w:t>
      </w:r>
      <w:r w:rsidRPr="00A719DB">
        <w:rPr>
          <w:rFonts w:eastAsia="ヒラギノ角ゴ Pro W3"/>
        </w:rPr>
        <w:t xml:space="preserve">. </w:t>
      </w:r>
    </w:p>
    <w:p w14:paraId="0876276F" w14:textId="77777777" w:rsidR="00196F13" w:rsidRPr="00A719DB" w:rsidRDefault="000522F2" w:rsidP="006E06C6">
      <w:pPr>
        <w:pStyle w:val="Heading3"/>
        <w:rPr>
          <w:rFonts w:eastAsia="ヒラギノ角ゴ Pro W3"/>
        </w:rPr>
      </w:pPr>
      <w:r w:rsidRPr="00A719DB">
        <w:rPr>
          <w:rFonts w:eastAsia="ヒラギノ角ゴ Pro W3"/>
        </w:rPr>
        <w:t>Confirmation of non-collusion</w:t>
      </w:r>
    </w:p>
    <w:p w14:paraId="37D38F30" w14:textId="77777777" w:rsidR="00196F13" w:rsidRPr="00A719DB" w:rsidRDefault="000522F2" w:rsidP="009B4895">
      <w:pPr>
        <w:spacing w:before="120"/>
        <w:rPr>
          <w:rFonts w:eastAsia="ヒラギノ角ゴ Pro W3"/>
        </w:rPr>
      </w:pPr>
      <w:r w:rsidRPr="00A719DB">
        <w:rPr>
          <w:rFonts w:eastAsia="ヒラギノ角ゴ Pro W3"/>
        </w:rPr>
        <w:t>I/We certify that this is a bona fide proposal, intended to be competitive and that I/We have not fixed or adjusted the amount of the proposal or the rates and prices quoted by or under or in accordance with any agreement or arrangement with any other person.</w:t>
      </w:r>
    </w:p>
    <w:p w14:paraId="4A28F150" w14:textId="77777777" w:rsidR="00196F13" w:rsidRPr="00A719DB" w:rsidRDefault="000522F2" w:rsidP="009B4895">
      <w:pPr>
        <w:spacing w:before="120"/>
        <w:rPr>
          <w:rFonts w:eastAsia="ヒラギノ角ゴ Pro W3"/>
        </w:rPr>
      </w:pPr>
      <w:r w:rsidRPr="00A719DB">
        <w:rPr>
          <w:rFonts w:eastAsia="ヒラギノ角ゴ Pro W3"/>
        </w:rPr>
        <w:t xml:space="preserve">I/We confirm that we have not received any information, other than that contained within the </w:t>
      </w:r>
      <w:r>
        <w:rPr>
          <w:rFonts w:eastAsia="ヒラギノ角ゴ Pro W3"/>
        </w:rPr>
        <w:t>RFP</w:t>
      </w:r>
      <w:r w:rsidRPr="00A719DB">
        <w:rPr>
          <w:rFonts w:eastAsia="ヒラギノ角ゴ Pro W3"/>
        </w:rPr>
        <w:t xml:space="preserve"> pack, or supplementary information provided to all </w:t>
      </w:r>
      <w:r>
        <w:rPr>
          <w:rFonts w:eastAsia="ヒラギノ角ゴ Pro W3"/>
        </w:rPr>
        <w:t>proponent</w:t>
      </w:r>
      <w:r w:rsidRPr="00A719DB">
        <w:rPr>
          <w:rFonts w:eastAsia="ヒラギノ角ゴ Pro W3"/>
        </w:rPr>
        <w:t>s.</w:t>
      </w:r>
    </w:p>
    <w:p w14:paraId="1FBE71D7" w14:textId="77777777" w:rsidR="00196F13" w:rsidRPr="00A719DB" w:rsidRDefault="000522F2" w:rsidP="009B4895">
      <w:pPr>
        <w:spacing w:before="120"/>
        <w:rPr>
          <w:rFonts w:eastAsia="ヒラギノ角ゴ Pro W3"/>
        </w:rPr>
      </w:pPr>
      <w:r w:rsidRPr="00A719DB">
        <w:rPr>
          <w:rFonts w:eastAsia="ヒラギノ角ゴ Pro W3"/>
        </w:rPr>
        <w:t>I/We also certify that I/We have not done and undertake that I/We will not do at any time any of the following acts:</w:t>
      </w:r>
    </w:p>
    <w:p w14:paraId="68220E88" w14:textId="77777777" w:rsidR="00196F13" w:rsidRPr="00FC3A8A" w:rsidRDefault="000522F2" w:rsidP="00A7625E">
      <w:pPr>
        <w:pStyle w:val="ListParagraph"/>
        <w:numPr>
          <w:ilvl w:val="0"/>
          <w:numId w:val="11"/>
        </w:numPr>
        <w:ind w:left="567"/>
        <w:rPr>
          <w:rFonts w:eastAsia="ヒラギノ角ゴ Pro W3"/>
        </w:rPr>
      </w:pPr>
      <w:r w:rsidRPr="00FC3A8A">
        <w:rPr>
          <w:rFonts w:eastAsia="ヒラギノ角ゴ Pro W3"/>
        </w:rPr>
        <w:t>communicating to a person other than the RFP Contact the amount or approximate amount of my/our proposed proposal (other than in confidence in order to obtain quotations necessary for the preparation of the proposal</w:t>
      </w:r>
      <w:r w:rsidR="00C47788">
        <w:rPr>
          <w:rFonts w:eastAsia="ヒラギノ角ゴ Pro W3"/>
        </w:rPr>
        <w:t xml:space="preserve"> </w:t>
      </w:r>
      <w:r w:rsidRPr="00FC3A8A">
        <w:rPr>
          <w:rFonts w:eastAsia="ヒラギノ角ゴ Pro W3"/>
        </w:rPr>
        <w:t>for insurance)</w:t>
      </w:r>
      <w:r>
        <w:rPr>
          <w:rFonts w:eastAsia="ヒラギノ角ゴ Pro W3"/>
        </w:rPr>
        <w:t>;</w:t>
      </w:r>
    </w:p>
    <w:p w14:paraId="7D9477E8" w14:textId="77777777" w:rsidR="00196F13" w:rsidRPr="00FC3A8A" w:rsidRDefault="000522F2" w:rsidP="00A7625E">
      <w:pPr>
        <w:pStyle w:val="ListParagraph"/>
        <w:numPr>
          <w:ilvl w:val="0"/>
          <w:numId w:val="11"/>
        </w:numPr>
        <w:ind w:left="567"/>
        <w:rPr>
          <w:rFonts w:eastAsia="ヒラギノ角ゴ Pro W3"/>
        </w:rPr>
      </w:pPr>
      <w:r w:rsidRPr="00FC3A8A">
        <w:rPr>
          <w:rFonts w:eastAsia="ヒラギノ角ゴ Pro W3"/>
        </w:rPr>
        <w:t>entering into any agreement or arrangement with any other person that he shall refrain from competing or as to the amount of any proposal to be submitted; or</w:t>
      </w:r>
    </w:p>
    <w:p w14:paraId="43C8ECD4" w14:textId="77777777" w:rsidR="00196F13" w:rsidRPr="00FC3A8A" w:rsidRDefault="000522F2" w:rsidP="00A7625E">
      <w:pPr>
        <w:pStyle w:val="ListParagraph"/>
        <w:numPr>
          <w:ilvl w:val="0"/>
          <w:numId w:val="11"/>
        </w:numPr>
        <w:ind w:left="567"/>
        <w:rPr>
          <w:rFonts w:eastAsia="ヒラギノ角ゴ Pro W3"/>
        </w:rPr>
      </w:pPr>
      <w:proofErr w:type="gramStart"/>
      <w:r w:rsidRPr="00FC3A8A">
        <w:rPr>
          <w:rFonts w:eastAsia="ヒラギノ角ゴ Pro W3"/>
        </w:rPr>
        <w:t>offering</w:t>
      </w:r>
      <w:proofErr w:type="gramEnd"/>
      <w:r w:rsidRPr="00FC3A8A">
        <w:rPr>
          <w:rFonts w:eastAsia="ヒラギノ角ゴ Pro W3"/>
        </w:rPr>
        <w:t xml:space="preserve"> or agreeing to pay or give or paying any sum of money, inducement, gift /hospitality or valuable consideration directly or indirectly to any person in relation to this procurement.</w:t>
      </w:r>
    </w:p>
    <w:p w14:paraId="0E324A13" w14:textId="77777777" w:rsidR="00196F13" w:rsidRPr="00A719DB" w:rsidRDefault="000522F2">
      <w:pPr>
        <w:rPr>
          <w:rFonts w:eastAsia="ヒラギノ角ゴ Pro W3"/>
        </w:rPr>
      </w:pPr>
      <w:r w:rsidRPr="00A719DB">
        <w:rPr>
          <w:rFonts w:eastAsia="ヒラギノ角ゴ Pro W3"/>
        </w:rPr>
        <w:t>Signed</w:t>
      </w:r>
    </w:p>
    <w:p w14:paraId="3A507233" w14:textId="3A0E8C84" w:rsidR="00196F13" w:rsidRPr="00A719DB" w:rsidRDefault="000522F2">
      <w:pPr>
        <w:rPr>
          <w:rFonts w:eastAsia="ヒラギノ角ゴ Pro W3"/>
        </w:rPr>
      </w:pPr>
      <w:r w:rsidRPr="00A719DB">
        <w:rPr>
          <w:rFonts w:eastAsia="ヒラギノ角ゴ Pro W3"/>
        </w:rPr>
        <w:t xml:space="preserve"> (1)</w:t>
      </w:r>
      <w:r w:rsidRPr="00A719DB">
        <w:rPr>
          <w:rFonts w:eastAsia="ヒラギノ角ゴ Pro W3"/>
        </w:rPr>
        <w:tab/>
      </w:r>
      <w:r w:rsidR="00AE4194">
        <w:rPr>
          <w:rFonts w:eastAsia="ヒラギノ角ゴ Pro W3"/>
        </w:rPr>
        <w:t>__</w:t>
      </w:r>
      <w:r w:rsidR="00AE4194" w:rsidRPr="00AE4194">
        <w:rPr>
          <w:rFonts w:eastAsia="ヒラギノ角ゴ Pro W3"/>
        </w:rPr>
        <w:t>____________________</w:t>
      </w:r>
      <w:r w:rsidRPr="00A719DB">
        <w:rPr>
          <w:rFonts w:eastAsia="ヒラギノ角ゴ Pro W3"/>
        </w:rPr>
        <w:t xml:space="preserve"> Title ____________________    </w:t>
      </w:r>
      <w:r w:rsidR="00AE4194">
        <w:rPr>
          <w:rFonts w:eastAsia="ヒラギノ角ゴ Pro W3"/>
        </w:rPr>
        <w:t>Date _________________</w:t>
      </w:r>
    </w:p>
    <w:p w14:paraId="3B39EA51" w14:textId="77777777" w:rsidR="00196F13" w:rsidRPr="00A719DB" w:rsidRDefault="000522F2">
      <w:pPr>
        <w:rPr>
          <w:rFonts w:eastAsia="ヒラギノ角ゴ Pro W3"/>
        </w:rPr>
      </w:pPr>
      <w:r w:rsidRPr="00A719DB">
        <w:rPr>
          <w:rFonts w:eastAsia="ヒラギノ角ゴ Pro W3"/>
        </w:rPr>
        <w:t xml:space="preserve"> (2) </w:t>
      </w:r>
      <w:r w:rsidRPr="00A719DB">
        <w:rPr>
          <w:rFonts w:eastAsia="ヒラギノ角ゴ Pro W3"/>
        </w:rPr>
        <w:tab/>
        <w:t>_____________________ Title ____________________    Date __________________</w:t>
      </w:r>
    </w:p>
    <w:p w14:paraId="37DEEC75" w14:textId="77777777" w:rsidR="00196F13" w:rsidRPr="00C03CD7" w:rsidRDefault="000522F2" w:rsidP="00196F13">
      <w:pPr>
        <w:rPr>
          <w:lang w:val="en-US"/>
        </w:rPr>
      </w:pPr>
      <w:proofErr w:type="gramStart"/>
      <w:r w:rsidRPr="00A719DB">
        <w:rPr>
          <w:rFonts w:eastAsia="ヒラギノ角ゴ Pro W3"/>
        </w:rPr>
        <w:t>for</w:t>
      </w:r>
      <w:proofErr w:type="gramEnd"/>
      <w:r w:rsidRPr="00A719DB">
        <w:rPr>
          <w:rFonts w:eastAsia="ヒラギノ角ゴ Pro W3"/>
        </w:rPr>
        <w:t xml:space="preserve"> and on behalf of_____________________________________________________________</w:t>
      </w:r>
    </w:p>
    <w:sectPr w:rsidR="00196F13" w:rsidRPr="00C03CD7" w:rsidSect="00693049">
      <w:headerReference w:type="default" r:id="rId19"/>
      <w:footerReference w:type="default" r:id="rId20"/>
      <w:pgSz w:w="12240" w:h="15840"/>
      <w:pgMar w:top="720" w:right="1440" w:bottom="1440" w:left="1440" w:header="720" w:footer="6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C7BD5" w14:textId="77777777" w:rsidR="00610D20" w:rsidRDefault="00610D20">
      <w:pPr>
        <w:spacing w:before="0"/>
      </w:pPr>
      <w:r>
        <w:separator/>
      </w:r>
    </w:p>
  </w:endnote>
  <w:endnote w:type="continuationSeparator" w:id="0">
    <w:p w14:paraId="4F8E3085" w14:textId="77777777" w:rsidR="00610D20" w:rsidRDefault="00610D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variable"/>
    <w:sig w:usb0="8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610D20" w14:paraId="6310631E" w14:textId="77777777" w:rsidTr="00196F13">
      <w:trPr>
        <w:trHeight w:val="314"/>
      </w:trPr>
      <w:tc>
        <w:tcPr>
          <w:tcW w:w="6941" w:type="dxa"/>
          <w:vAlign w:val="bottom"/>
        </w:tcPr>
        <w:p w14:paraId="5EAA3320" w14:textId="20E0C5E5" w:rsidR="00610D20" w:rsidRPr="00645B85" w:rsidRDefault="00610D20" w:rsidP="00695F50">
          <w:pPr>
            <w:spacing w:before="0"/>
            <w:ind w:left="2595" w:hanging="2595"/>
            <w:contextualSpacing/>
            <w:jc w:val="both"/>
            <w:rPr>
              <w:rFonts w:ascii="Arial Narrow" w:hAnsi="Arial Narrow"/>
              <w:sz w:val="24"/>
              <w:szCs w:val="24"/>
            </w:rPr>
          </w:pPr>
          <w:r>
            <w:rPr>
              <w:sz w:val="20"/>
              <w:lang w:val="en-US"/>
            </w:rPr>
            <w:t xml:space="preserve">RFP </w:t>
          </w:r>
          <w:r w:rsidRPr="0050381D">
            <w:rPr>
              <w:sz w:val="20"/>
              <w:lang w:val="en-US"/>
            </w:rPr>
            <w:t xml:space="preserve"> </w:t>
          </w:r>
          <w:r w:rsidRPr="002654DA">
            <w:rPr>
              <w:rFonts w:ascii="Arial Narrow" w:hAnsi="Arial Narrow"/>
              <w:sz w:val="24"/>
              <w:szCs w:val="24"/>
            </w:rPr>
            <w:t xml:space="preserve">Tender Package # 4 – Southside Wastewater Treatment Facility Plant </w:t>
          </w:r>
          <w:r>
            <w:rPr>
              <w:rFonts w:ascii="Arial Narrow" w:hAnsi="Arial Narrow"/>
              <w:sz w:val="24"/>
              <w:szCs w:val="24"/>
            </w:rPr>
            <w:t xml:space="preserve"> </w:t>
          </w:r>
          <w:r w:rsidRPr="002654DA">
            <w:rPr>
              <w:rFonts w:ascii="Arial Narrow" w:hAnsi="Arial Narrow"/>
              <w:sz w:val="24"/>
              <w:szCs w:val="24"/>
            </w:rPr>
            <w:t>Upgrades &amp; Phase I Telemetry</w:t>
          </w:r>
        </w:p>
        <w:p w14:paraId="427846D7" w14:textId="77777777" w:rsidR="00610D20" w:rsidRPr="0050381D" w:rsidRDefault="00610D20" w:rsidP="00721990">
          <w:pPr>
            <w:keepNext/>
            <w:keepLines/>
            <w:spacing w:before="120"/>
            <w:rPr>
              <w:sz w:val="20"/>
              <w:lang w:val="en-US"/>
            </w:rPr>
          </w:pPr>
        </w:p>
      </w:tc>
      <w:tc>
        <w:tcPr>
          <w:tcW w:w="2409" w:type="dxa"/>
          <w:vAlign w:val="bottom"/>
        </w:tcPr>
        <w:p w14:paraId="1B428C63" w14:textId="662C8CCB" w:rsidR="00610D20" w:rsidRPr="0050381D" w:rsidRDefault="00610D20" w:rsidP="00196F13">
          <w:pPr>
            <w:keepNext/>
            <w:keepLines/>
            <w:tabs>
              <w:tab w:val="left" w:pos="360"/>
              <w:tab w:val="right" w:pos="2193"/>
            </w:tabs>
            <w:spacing w:before="12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D96386">
            <w:rPr>
              <w:noProof/>
              <w:sz w:val="20"/>
              <w:lang w:val="en-GB"/>
            </w:rPr>
            <w:t>37</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D96386">
            <w:rPr>
              <w:noProof/>
              <w:sz w:val="20"/>
              <w:lang w:val="en-GB"/>
            </w:rPr>
            <w:t>37</w:t>
          </w:r>
          <w:r w:rsidRPr="0050381D">
            <w:rPr>
              <w:sz w:val="20"/>
              <w:lang w:val="en-GB"/>
            </w:rPr>
            <w:fldChar w:fldCharType="end"/>
          </w:r>
        </w:p>
      </w:tc>
    </w:tr>
    <w:tr w:rsidR="00610D20" w14:paraId="16A4C886" w14:textId="77777777" w:rsidTr="00196F13">
      <w:trPr>
        <w:trHeight w:val="314"/>
      </w:trPr>
      <w:tc>
        <w:tcPr>
          <w:tcW w:w="6941" w:type="dxa"/>
          <w:vAlign w:val="bottom"/>
        </w:tcPr>
        <w:p w14:paraId="06B755BC" w14:textId="77777777" w:rsidR="00610D20" w:rsidRDefault="00610D20" w:rsidP="00B43878">
          <w:pPr>
            <w:keepNext/>
            <w:keepLines/>
            <w:spacing w:before="120"/>
            <w:rPr>
              <w:sz w:val="20"/>
              <w:lang w:val="en-US"/>
            </w:rPr>
          </w:pPr>
        </w:p>
      </w:tc>
      <w:tc>
        <w:tcPr>
          <w:tcW w:w="2409" w:type="dxa"/>
          <w:vAlign w:val="bottom"/>
        </w:tcPr>
        <w:p w14:paraId="4260CCFC" w14:textId="77777777" w:rsidR="00610D20" w:rsidRPr="0050381D" w:rsidRDefault="00610D20" w:rsidP="00196F13">
          <w:pPr>
            <w:keepNext/>
            <w:keepLines/>
            <w:tabs>
              <w:tab w:val="left" w:pos="360"/>
              <w:tab w:val="right" w:pos="2193"/>
            </w:tabs>
            <w:spacing w:before="120"/>
            <w:jc w:val="right"/>
            <w:rPr>
              <w:sz w:val="20"/>
              <w:lang w:val="en-US"/>
            </w:rPr>
          </w:pPr>
        </w:p>
      </w:tc>
    </w:tr>
  </w:tbl>
  <w:p w14:paraId="4AAD8283" w14:textId="77777777" w:rsidR="00610D20" w:rsidRDefault="00610D20" w:rsidP="00196F13">
    <w:pPr>
      <w:pStyle w:val="NoSpacing"/>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F7C0" w14:textId="77777777" w:rsidR="00610D20" w:rsidRDefault="00610D20">
      <w:pPr>
        <w:spacing w:before="0"/>
      </w:pPr>
      <w:r>
        <w:separator/>
      </w:r>
    </w:p>
  </w:footnote>
  <w:footnote w:type="continuationSeparator" w:id="0">
    <w:p w14:paraId="38884E06" w14:textId="77777777" w:rsidR="00610D20" w:rsidRDefault="00610D2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7BD6A" w14:textId="77777777" w:rsidR="00610D20" w:rsidRDefault="00610D2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31201C0"/>
    <w:multiLevelType w:val="hybridMultilevel"/>
    <w:tmpl w:val="8FB8F3F6"/>
    <w:lvl w:ilvl="0" w:tplc="08C496AC">
      <w:start w:val="1"/>
      <w:numFmt w:val="lowerLetter"/>
      <w:lvlText w:val="(%1)"/>
      <w:lvlJc w:val="left"/>
      <w:pPr>
        <w:ind w:left="720" w:hanging="360"/>
      </w:pPr>
      <w:rPr>
        <w:rFonts w:hint="default"/>
      </w:rPr>
    </w:lvl>
    <w:lvl w:ilvl="1" w:tplc="EA821FC0" w:tentative="1">
      <w:start w:val="1"/>
      <w:numFmt w:val="lowerLetter"/>
      <w:lvlText w:val="%2."/>
      <w:lvlJc w:val="left"/>
      <w:pPr>
        <w:ind w:left="1440" w:hanging="360"/>
      </w:pPr>
    </w:lvl>
    <w:lvl w:ilvl="2" w:tplc="570270CA" w:tentative="1">
      <w:start w:val="1"/>
      <w:numFmt w:val="lowerRoman"/>
      <w:lvlText w:val="%3."/>
      <w:lvlJc w:val="right"/>
      <w:pPr>
        <w:ind w:left="2160" w:hanging="180"/>
      </w:pPr>
    </w:lvl>
    <w:lvl w:ilvl="3" w:tplc="4F781180" w:tentative="1">
      <w:start w:val="1"/>
      <w:numFmt w:val="decimal"/>
      <w:lvlText w:val="%4."/>
      <w:lvlJc w:val="left"/>
      <w:pPr>
        <w:ind w:left="2880" w:hanging="360"/>
      </w:pPr>
    </w:lvl>
    <w:lvl w:ilvl="4" w:tplc="D8362AB2" w:tentative="1">
      <w:start w:val="1"/>
      <w:numFmt w:val="lowerLetter"/>
      <w:lvlText w:val="%5."/>
      <w:lvlJc w:val="left"/>
      <w:pPr>
        <w:ind w:left="3600" w:hanging="360"/>
      </w:pPr>
    </w:lvl>
    <w:lvl w:ilvl="5" w:tplc="61CC6EC4" w:tentative="1">
      <w:start w:val="1"/>
      <w:numFmt w:val="lowerRoman"/>
      <w:lvlText w:val="%6."/>
      <w:lvlJc w:val="right"/>
      <w:pPr>
        <w:ind w:left="4320" w:hanging="180"/>
      </w:pPr>
    </w:lvl>
    <w:lvl w:ilvl="6" w:tplc="EC2E544E" w:tentative="1">
      <w:start w:val="1"/>
      <w:numFmt w:val="decimal"/>
      <w:lvlText w:val="%7."/>
      <w:lvlJc w:val="left"/>
      <w:pPr>
        <w:ind w:left="5040" w:hanging="360"/>
      </w:pPr>
    </w:lvl>
    <w:lvl w:ilvl="7" w:tplc="9FF89F88" w:tentative="1">
      <w:start w:val="1"/>
      <w:numFmt w:val="lowerLetter"/>
      <w:lvlText w:val="%8."/>
      <w:lvlJc w:val="left"/>
      <w:pPr>
        <w:ind w:left="5760" w:hanging="360"/>
      </w:pPr>
    </w:lvl>
    <w:lvl w:ilvl="8" w:tplc="BDEC7922" w:tentative="1">
      <w:start w:val="1"/>
      <w:numFmt w:val="lowerRoman"/>
      <w:lvlText w:val="%9."/>
      <w:lvlJc w:val="right"/>
      <w:pPr>
        <w:ind w:left="6480" w:hanging="180"/>
      </w:pPr>
    </w:lvl>
  </w:abstractNum>
  <w:abstractNum w:abstractNumId="2"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7321BF"/>
    <w:multiLevelType w:val="hybridMultilevel"/>
    <w:tmpl w:val="A28C5A22"/>
    <w:lvl w:ilvl="0" w:tplc="B5342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5" w15:restartNumberingAfterBreak="0">
    <w:nsid w:val="09B23585"/>
    <w:multiLevelType w:val="hybridMultilevel"/>
    <w:tmpl w:val="469646F8"/>
    <w:lvl w:ilvl="0" w:tplc="11C8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FA4CE2"/>
    <w:multiLevelType w:val="hybridMultilevel"/>
    <w:tmpl w:val="60808F10"/>
    <w:lvl w:ilvl="0" w:tplc="4E104E9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B1E9D"/>
    <w:multiLevelType w:val="hybridMultilevel"/>
    <w:tmpl w:val="AD82CE28"/>
    <w:lvl w:ilvl="0" w:tplc="E2824F8E">
      <w:start w:val="1"/>
      <w:numFmt w:val="bullet"/>
      <w:lvlText w:val=""/>
      <w:lvlJc w:val="left"/>
      <w:pPr>
        <w:tabs>
          <w:tab w:val="num" w:pos="720"/>
        </w:tabs>
        <w:ind w:left="720" w:hanging="360"/>
      </w:pPr>
      <w:rPr>
        <w:rFonts w:ascii="Wingdings" w:hAnsi="Wingdings" w:hint="default"/>
        <w:sz w:val="22"/>
        <w:szCs w:val="22"/>
      </w:rPr>
    </w:lvl>
    <w:lvl w:ilvl="1" w:tplc="4FB677AC" w:tentative="1">
      <w:start w:val="1"/>
      <w:numFmt w:val="bullet"/>
      <w:lvlText w:val="o"/>
      <w:lvlJc w:val="left"/>
      <w:pPr>
        <w:tabs>
          <w:tab w:val="num" w:pos="1440"/>
        </w:tabs>
        <w:ind w:left="1440" w:hanging="360"/>
      </w:pPr>
      <w:rPr>
        <w:rFonts w:ascii="Courier New" w:hAnsi="Courier New" w:hint="default"/>
      </w:rPr>
    </w:lvl>
    <w:lvl w:ilvl="2" w:tplc="88905B82" w:tentative="1">
      <w:start w:val="1"/>
      <w:numFmt w:val="bullet"/>
      <w:lvlText w:val=""/>
      <w:lvlJc w:val="left"/>
      <w:pPr>
        <w:tabs>
          <w:tab w:val="num" w:pos="2160"/>
        </w:tabs>
        <w:ind w:left="2160" w:hanging="360"/>
      </w:pPr>
      <w:rPr>
        <w:rFonts w:ascii="Wingdings" w:hAnsi="Wingdings" w:hint="default"/>
      </w:rPr>
    </w:lvl>
    <w:lvl w:ilvl="3" w:tplc="E6724488" w:tentative="1">
      <w:start w:val="1"/>
      <w:numFmt w:val="bullet"/>
      <w:lvlText w:val=""/>
      <w:lvlJc w:val="left"/>
      <w:pPr>
        <w:tabs>
          <w:tab w:val="num" w:pos="2880"/>
        </w:tabs>
        <w:ind w:left="2880" w:hanging="360"/>
      </w:pPr>
      <w:rPr>
        <w:rFonts w:ascii="Symbol" w:hAnsi="Symbol" w:hint="default"/>
      </w:rPr>
    </w:lvl>
    <w:lvl w:ilvl="4" w:tplc="77905700" w:tentative="1">
      <w:start w:val="1"/>
      <w:numFmt w:val="bullet"/>
      <w:lvlText w:val="o"/>
      <w:lvlJc w:val="left"/>
      <w:pPr>
        <w:tabs>
          <w:tab w:val="num" w:pos="3600"/>
        </w:tabs>
        <w:ind w:left="3600" w:hanging="360"/>
      </w:pPr>
      <w:rPr>
        <w:rFonts w:ascii="Courier New" w:hAnsi="Courier New" w:hint="default"/>
      </w:rPr>
    </w:lvl>
    <w:lvl w:ilvl="5" w:tplc="1560442C" w:tentative="1">
      <w:start w:val="1"/>
      <w:numFmt w:val="bullet"/>
      <w:lvlText w:val=""/>
      <w:lvlJc w:val="left"/>
      <w:pPr>
        <w:tabs>
          <w:tab w:val="num" w:pos="4320"/>
        </w:tabs>
        <w:ind w:left="4320" w:hanging="360"/>
      </w:pPr>
      <w:rPr>
        <w:rFonts w:ascii="Wingdings" w:hAnsi="Wingdings" w:hint="default"/>
      </w:rPr>
    </w:lvl>
    <w:lvl w:ilvl="6" w:tplc="B4BE8064" w:tentative="1">
      <w:start w:val="1"/>
      <w:numFmt w:val="bullet"/>
      <w:lvlText w:val=""/>
      <w:lvlJc w:val="left"/>
      <w:pPr>
        <w:tabs>
          <w:tab w:val="num" w:pos="5040"/>
        </w:tabs>
        <w:ind w:left="5040" w:hanging="360"/>
      </w:pPr>
      <w:rPr>
        <w:rFonts w:ascii="Symbol" w:hAnsi="Symbol" w:hint="default"/>
      </w:rPr>
    </w:lvl>
    <w:lvl w:ilvl="7" w:tplc="164002BA" w:tentative="1">
      <w:start w:val="1"/>
      <w:numFmt w:val="bullet"/>
      <w:lvlText w:val="o"/>
      <w:lvlJc w:val="left"/>
      <w:pPr>
        <w:tabs>
          <w:tab w:val="num" w:pos="5760"/>
        </w:tabs>
        <w:ind w:left="5760" w:hanging="360"/>
      </w:pPr>
      <w:rPr>
        <w:rFonts w:ascii="Courier New" w:hAnsi="Courier New" w:hint="default"/>
      </w:rPr>
    </w:lvl>
    <w:lvl w:ilvl="8" w:tplc="FBC68EE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424FBD"/>
    <w:multiLevelType w:val="hybridMultilevel"/>
    <w:tmpl w:val="8BF232B8"/>
    <w:lvl w:ilvl="0" w:tplc="DB724C5A">
      <w:start w:val="1"/>
      <w:numFmt w:val="lowerLetter"/>
      <w:lvlText w:val="(%1)"/>
      <w:lvlJc w:val="left"/>
      <w:pPr>
        <w:tabs>
          <w:tab w:val="num" w:pos="720"/>
        </w:tabs>
        <w:ind w:left="720" w:hanging="720"/>
      </w:pPr>
      <w:rPr>
        <w:rFonts w:hint="default"/>
      </w:rPr>
    </w:lvl>
    <w:lvl w:ilvl="1" w:tplc="89C85822">
      <w:start w:val="1"/>
      <w:numFmt w:val="lowerRoman"/>
      <w:lvlText w:val="(%2)"/>
      <w:lvlJc w:val="left"/>
      <w:pPr>
        <w:tabs>
          <w:tab w:val="num" w:pos="1440"/>
        </w:tabs>
        <w:ind w:left="1440" w:hanging="720"/>
      </w:pPr>
      <w:rPr>
        <w:rFonts w:hint="default"/>
      </w:rPr>
    </w:lvl>
    <w:lvl w:ilvl="2" w:tplc="9A16AF0E" w:tentative="1">
      <w:start w:val="1"/>
      <w:numFmt w:val="lowerRoman"/>
      <w:lvlText w:val="%3."/>
      <w:lvlJc w:val="right"/>
      <w:pPr>
        <w:tabs>
          <w:tab w:val="num" w:pos="1800"/>
        </w:tabs>
        <w:ind w:left="1800" w:hanging="180"/>
      </w:pPr>
    </w:lvl>
    <w:lvl w:ilvl="3" w:tplc="4296E2CA" w:tentative="1">
      <w:start w:val="1"/>
      <w:numFmt w:val="decimal"/>
      <w:lvlText w:val="%4."/>
      <w:lvlJc w:val="left"/>
      <w:pPr>
        <w:tabs>
          <w:tab w:val="num" w:pos="2520"/>
        </w:tabs>
        <w:ind w:left="2520" w:hanging="360"/>
      </w:pPr>
    </w:lvl>
    <w:lvl w:ilvl="4" w:tplc="1EFE575A" w:tentative="1">
      <w:start w:val="1"/>
      <w:numFmt w:val="lowerLetter"/>
      <w:lvlText w:val="%5."/>
      <w:lvlJc w:val="left"/>
      <w:pPr>
        <w:tabs>
          <w:tab w:val="num" w:pos="3240"/>
        </w:tabs>
        <w:ind w:left="3240" w:hanging="360"/>
      </w:pPr>
    </w:lvl>
    <w:lvl w:ilvl="5" w:tplc="7FE0139A" w:tentative="1">
      <w:start w:val="1"/>
      <w:numFmt w:val="lowerRoman"/>
      <w:lvlText w:val="%6."/>
      <w:lvlJc w:val="right"/>
      <w:pPr>
        <w:tabs>
          <w:tab w:val="num" w:pos="3960"/>
        </w:tabs>
        <w:ind w:left="3960" w:hanging="180"/>
      </w:pPr>
    </w:lvl>
    <w:lvl w:ilvl="6" w:tplc="523E8260" w:tentative="1">
      <w:start w:val="1"/>
      <w:numFmt w:val="decimal"/>
      <w:lvlText w:val="%7."/>
      <w:lvlJc w:val="left"/>
      <w:pPr>
        <w:tabs>
          <w:tab w:val="num" w:pos="4680"/>
        </w:tabs>
        <w:ind w:left="4680" w:hanging="360"/>
      </w:pPr>
    </w:lvl>
    <w:lvl w:ilvl="7" w:tplc="0AF26126" w:tentative="1">
      <w:start w:val="1"/>
      <w:numFmt w:val="lowerLetter"/>
      <w:lvlText w:val="%8."/>
      <w:lvlJc w:val="left"/>
      <w:pPr>
        <w:tabs>
          <w:tab w:val="num" w:pos="5400"/>
        </w:tabs>
        <w:ind w:left="5400" w:hanging="360"/>
      </w:pPr>
    </w:lvl>
    <w:lvl w:ilvl="8" w:tplc="6A1E6E7C" w:tentative="1">
      <w:start w:val="1"/>
      <w:numFmt w:val="lowerRoman"/>
      <w:lvlText w:val="%9."/>
      <w:lvlJc w:val="right"/>
      <w:pPr>
        <w:tabs>
          <w:tab w:val="num" w:pos="6120"/>
        </w:tabs>
        <w:ind w:left="6120" w:hanging="180"/>
      </w:pPr>
    </w:lvl>
  </w:abstractNum>
  <w:abstractNum w:abstractNumId="9" w15:restartNumberingAfterBreak="0">
    <w:nsid w:val="1412225C"/>
    <w:multiLevelType w:val="hybridMultilevel"/>
    <w:tmpl w:val="F624789C"/>
    <w:lvl w:ilvl="0" w:tplc="A6A0B95A">
      <w:start w:val="1"/>
      <w:numFmt w:val="lowerLetter"/>
      <w:lvlText w:val="(%1)"/>
      <w:lvlJc w:val="left"/>
      <w:pPr>
        <w:ind w:left="720" w:hanging="360"/>
      </w:pPr>
      <w:rPr>
        <w:rFonts w:ascii="Arial" w:hAnsi="Arial" w:hint="default"/>
        <w:spacing w:val="0"/>
        <w:sz w:val="22"/>
      </w:rPr>
    </w:lvl>
    <w:lvl w:ilvl="1" w:tplc="595C9F5E">
      <w:start w:val="1"/>
      <w:numFmt w:val="lowerRoman"/>
      <w:lvlText w:val="(%2)"/>
      <w:lvlJc w:val="left"/>
      <w:pPr>
        <w:ind w:left="1440" w:hanging="360"/>
      </w:pPr>
      <w:rPr>
        <w:rFonts w:hint="default"/>
      </w:rPr>
    </w:lvl>
    <w:lvl w:ilvl="2" w:tplc="47BC44F4" w:tentative="1">
      <w:start w:val="1"/>
      <w:numFmt w:val="lowerRoman"/>
      <w:lvlText w:val="%3."/>
      <w:lvlJc w:val="right"/>
      <w:pPr>
        <w:ind w:left="2160" w:hanging="180"/>
      </w:pPr>
    </w:lvl>
    <w:lvl w:ilvl="3" w:tplc="B52E35C0" w:tentative="1">
      <w:start w:val="1"/>
      <w:numFmt w:val="decimal"/>
      <w:lvlText w:val="%4."/>
      <w:lvlJc w:val="left"/>
      <w:pPr>
        <w:ind w:left="2880" w:hanging="360"/>
      </w:pPr>
    </w:lvl>
    <w:lvl w:ilvl="4" w:tplc="64B847BE" w:tentative="1">
      <w:start w:val="1"/>
      <w:numFmt w:val="lowerLetter"/>
      <w:lvlText w:val="%5."/>
      <w:lvlJc w:val="left"/>
      <w:pPr>
        <w:ind w:left="3600" w:hanging="360"/>
      </w:pPr>
    </w:lvl>
    <w:lvl w:ilvl="5" w:tplc="C87247CC" w:tentative="1">
      <w:start w:val="1"/>
      <w:numFmt w:val="lowerRoman"/>
      <w:lvlText w:val="%6."/>
      <w:lvlJc w:val="right"/>
      <w:pPr>
        <w:ind w:left="4320" w:hanging="180"/>
      </w:pPr>
    </w:lvl>
    <w:lvl w:ilvl="6" w:tplc="B8B68C5A" w:tentative="1">
      <w:start w:val="1"/>
      <w:numFmt w:val="decimal"/>
      <w:lvlText w:val="%7."/>
      <w:lvlJc w:val="left"/>
      <w:pPr>
        <w:ind w:left="5040" w:hanging="360"/>
      </w:pPr>
    </w:lvl>
    <w:lvl w:ilvl="7" w:tplc="EAAA001A" w:tentative="1">
      <w:start w:val="1"/>
      <w:numFmt w:val="lowerLetter"/>
      <w:lvlText w:val="%8."/>
      <w:lvlJc w:val="left"/>
      <w:pPr>
        <w:ind w:left="5760" w:hanging="360"/>
      </w:pPr>
    </w:lvl>
    <w:lvl w:ilvl="8" w:tplc="2EA27372" w:tentative="1">
      <w:start w:val="1"/>
      <w:numFmt w:val="lowerRoman"/>
      <w:lvlText w:val="%9."/>
      <w:lvlJc w:val="right"/>
      <w:pPr>
        <w:ind w:left="6480" w:hanging="180"/>
      </w:pPr>
    </w:lvl>
  </w:abstractNum>
  <w:abstractNum w:abstractNumId="10" w15:restartNumberingAfterBreak="0">
    <w:nsid w:val="16FB4825"/>
    <w:multiLevelType w:val="hybridMultilevel"/>
    <w:tmpl w:val="CBAACEB0"/>
    <w:lvl w:ilvl="0" w:tplc="BA9A3468">
      <w:start w:val="1"/>
      <w:numFmt w:val="lowerLetter"/>
      <w:lvlText w:val="(%1)"/>
      <w:lvlJc w:val="left"/>
      <w:pPr>
        <w:tabs>
          <w:tab w:val="num" w:pos="720"/>
        </w:tabs>
        <w:ind w:left="720" w:hanging="720"/>
      </w:pPr>
      <w:rPr>
        <w:rFonts w:ascii="Arial" w:hAnsi="Arial" w:hint="default"/>
        <w:spacing w:val="0"/>
        <w:sz w:val="22"/>
      </w:rPr>
    </w:lvl>
    <w:lvl w:ilvl="1" w:tplc="D4B82EEC" w:tentative="1">
      <w:start w:val="1"/>
      <w:numFmt w:val="lowerLetter"/>
      <w:lvlText w:val="%2."/>
      <w:lvlJc w:val="left"/>
      <w:pPr>
        <w:tabs>
          <w:tab w:val="num" w:pos="1440"/>
        </w:tabs>
        <w:ind w:left="1440" w:hanging="360"/>
      </w:pPr>
    </w:lvl>
    <w:lvl w:ilvl="2" w:tplc="6D9217D6" w:tentative="1">
      <w:start w:val="1"/>
      <w:numFmt w:val="lowerRoman"/>
      <w:lvlText w:val="%3."/>
      <w:lvlJc w:val="right"/>
      <w:pPr>
        <w:tabs>
          <w:tab w:val="num" w:pos="2160"/>
        </w:tabs>
        <w:ind w:left="2160" w:hanging="180"/>
      </w:pPr>
    </w:lvl>
    <w:lvl w:ilvl="3" w:tplc="C58E90CE" w:tentative="1">
      <w:start w:val="1"/>
      <w:numFmt w:val="decimal"/>
      <w:lvlText w:val="%4."/>
      <w:lvlJc w:val="left"/>
      <w:pPr>
        <w:tabs>
          <w:tab w:val="num" w:pos="2880"/>
        </w:tabs>
        <w:ind w:left="2880" w:hanging="360"/>
      </w:pPr>
    </w:lvl>
    <w:lvl w:ilvl="4" w:tplc="9BAECC6C" w:tentative="1">
      <w:start w:val="1"/>
      <w:numFmt w:val="lowerLetter"/>
      <w:lvlText w:val="%5."/>
      <w:lvlJc w:val="left"/>
      <w:pPr>
        <w:tabs>
          <w:tab w:val="num" w:pos="3600"/>
        </w:tabs>
        <w:ind w:left="3600" w:hanging="360"/>
      </w:pPr>
    </w:lvl>
    <w:lvl w:ilvl="5" w:tplc="08D8B068" w:tentative="1">
      <w:start w:val="1"/>
      <w:numFmt w:val="lowerRoman"/>
      <w:lvlText w:val="%6."/>
      <w:lvlJc w:val="right"/>
      <w:pPr>
        <w:tabs>
          <w:tab w:val="num" w:pos="4320"/>
        </w:tabs>
        <w:ind w:left="4320" w:hanging="180"/>
      </w:pPr>
    </w:lvl>
    <w:lvl w:ilvl="6" w:tplc="16A2BB94" w:tentative="1">
      <w:start w:val="1"/>
      <w:numFmt w:val="decimal"/>
      <w:lvlText w:val="%7."/>
      <w:lvlJc w:val="left"/>
      <w:pPr>
        <w:tabs>
          <w:tab w:val="num" w:pos="5040"/>
        </w:tabs>
        <w:ind w:left="5040" w:hanging="360"/>
      </w:pPr>
    </w:lvl>
    <w:lvl w:ilvl="7" w:tplc="95CC1CEA" w:tentative="1">
      <w:start w:val="1"/>
      <w:numFmt w:val="lowerLetter"/>
      <w:lvlText w:val="%8."/>
      <w:lvlJc w:val="left"/>
      <w:pPr>
        <w:tabs>
          <w:tab w:val="num" w:pos="5760"/>
        </w:tabs>
        <w:ind w:left="5760" w:hanging="360"/>
      </w:pPr>
    </w:lvl>
    <w:lvl w:ilvl="8" w:tplc="97620680" w:tentative="1">
      <w:start w:val="1"/>
      <w:numFmt w:val="lowerRoman"/>
      <w:lvlText w:val="%9."/>
      <w:lvlJc w:val="right"/>
      <w:pPr>
        <w:tabs>
          <w:tab w:val="num" w:pos="6480"/>
        </w:tabs>
        <w:ind w:left="6480" w:hanging="180"/>
      </w:pPr>
    </w:lvl>
  </w:abstractNum>
  <w:abstractNum w:abstractNumId="11" w15:restartNumberingAfterBreak="0">
    <w:nsid w:val="172109B1"/>
    <w:multiLevelType w:val="hybridMultilevel"/>
    <w:tmpl w:val="C1C2DFBA"/>
    <w:lvl w:ilvl="0" w:tplc="B53420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B4E"/>
    <w:multiLevelType w:val="hybridMultilevel"/>
    <w:tmpl w:val="810E5A12"/>
    <w:lvl w:ilvl="0" w:tplc="C2ACB28C">
      <w:start w:val="1"/>
      <w:numFmt w:val="decimal"/>
      <w:lvlText w:val="%1."/>
      <w:lvlJc w:val="left"/>
      <w:pPr>
        <w:ind w:left="720" w:hanging="360"/>
      </w:pPr>
      <w:rPr>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9B622E8"/>
    <w:multiLevelType w:val="hybridMultilevel"/>
    <w:tmpl w:val="C166EB7E"/>
    <w:lvl w:ilvl="0" w:tplc="ED7677C4">
      <w:start w:val="1"/>
      <w:numFmt w:val="decimal"/>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1BE84A40"/>
    <w:multiLevelType w:val="hybridMultilevel"/>
    <w:tmpl w:val="B994FDBA"/>
    <w:lvl w:ilvl="0" w:tplc="4C2C8860">
      <w:start w:val="1"/>
      <w:numFmt w:val="decimal"/>
      <w:lvlText w:val="%1."/>
      <w:lvlJc w:val="left"/>
      <w:pPr>
        <w:ind w:left="1080" w:hanging="360"/>
      </w:pPr>
      <w:rPr>
        <w:b w:val="0"/>
      </w:rPr>
    </w:lvl>
    <w:lvl w:ilvl="1" w:tplc="4E104E9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57773F"/>
    <w:multiLevelType w:val="hybridMultilevel"/>
    <w:tmpl w:val="C368DF94"/>
    <w:lvl w:ilvl="0" w:tplc="3814B166">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BA4F5E"/>
    <w:multiLevelType w:val="hybridMultilevel"/>
    <w:tmpl w:val="3D74F244"/>
    <w:lvl w:ilvl="0" w:tplc="065C3036">
      <w:start w:val="1"/>
      <w:numFmt w:val="lowerLetter"/>
      <w:lvlText w:val="(%1)"/>
      <w:lvlJc w:val="left"/>
      <w:pPr>
        <w:tabs>
          <w:tab w:val="num" w:pos="720"/>
        </w:tabs>
        <w:ind w:left="720" w:hanging="720"/>
      </w:pPr>
      <w:rPr>
        <w:rFonts w:ascii="Arial" w:hAnsi="Arial" w:hint="default"/>
        <w:spacing w:val="0"/>
        <w:sz w:val="22"/>
      </w:rPr>
    </w:lvl>
    <w:lvl w:ilvl="1" w:tplc="EA844BD4" w:tentative="1">
      <w:start w:val="1"/>
      <w:numFmt w:val="lowerLetter"/>
      <w:lvlText w:val="%2."/>
      <w:lvlJc w:val="left"/>
      <w:pPr>
        <w:tabs>
          <w:tab w:val="num" w:pos="1440"/>
        </w:tabs>
        <w:ind w:left="1440" w:hanging="360"/>
      </w:pPr>
    </w:lvl>
    <w:lvl w:ilvl="2" w:tplc="581CADBE" w:tentative="1">
      <w:start w:val="1"/>
      <w:numFmt w:val="lowerRoman"/>
      <w:lvlText w:val="%3."/>
      <w:lvlJc w:val="right"/>
      <w:pPr>
        <w:tabs>
          <w:tab w:val="num" w:pos="2160"/>
        </w:tabs>
        <w:ind w:left="2160" w:hanging="180"/>
      </w:pPr>
    </w:lvl>
    <w:lvl w:ilvl="3" w:tplc="C382CFDA" w:tentative="1">
      <w:start w:val="1"/>
      <w:numFmt w:val="decimal"/>
      <w:lvlText w:val="%4."/>
      <w:lvlJc w:val="left"/>
      <w:pPr>
        <w:tabs>
          <w:tab w:val="num" w:pos="2880"/>
        </w:tabs>
        <w:ind w:left="2880" w:hanging="360"/>
      </w:pPr>
    </w:lvl>
    <w:lvl w:ilvl="4" w:tplc="8490093A" w:tentative="1">
      <w:start w:val="1"/>
      <w:numFmt w:val="lowerLetter"/>
      <w:lvlText w:val="%5."/>
      <w:lvlJc w:val="left"/>
      <w:pPr>
        <w:tabs>
          <w:tab w:val="num" w:pos="3600"/>
        </w:tabs>
        <w:ind w:left="3600" w:hanging="360"/>
      </w:pPr>
    </w:lvl>
    <w:lvl w:ilvl="5" w:tplc="6F768BD0" w:tentative="1">
      <w:start w:val="1"/>
      <w:numFmt w:val="lowerRoman"/>
      <w:lvlText w:val="%6."/>
      <w:lvlJc w:val="right"/>
      <w:pPr>
        <w:tabs>
          <w:tab w:val="num" w:pos="4320"/>
        </w:tabs>
        <w:ind w:left="4320" w:hanging="180"/>
      </w:pPr>
    </w:lvl>
    <w:lvl w:ilvl="6" w:tplc="2BC6A0FA" w:tentative="1">
      <w:start w:val="1"/>
      <w:numFmt w:val="decimal"/>
      <w:lvlText w:val="%7."/>
      <w:lvlJc w:val="left"/>
      <w:pPr>
        <w:tabs>
          <w:tab w:val="num" w:pos="5040"/>
        </w:tabs>
        <w:ind w:left="5040" w:hanging="360"/>
      </w:pPr>
    </w:lvl>
    <w:lvl w:ilvl="7" w:tplc="27148F88" w:tentative="1">
      <w:start w:val="1"/>
      <w:numFmt w:val="lowerLetter"/>
      <w:lvlText w:val="%8."/>
      <w:lvlJc w:val="left"/>
      <w:pPr>
        <w:tabs>
          <w:tab w:val="num" w:pos="5760"/>
        </w:tabs>
        <w:ind w:left="5760" w:hanging="360"/>
      </w:pPr>
    </w:lvl>
    <w:lvl w:ilvl="8" w:tplc="EF72AF00" w:tentative="1">
      <w:start w:val="1"/>
      <w:numFmt w:val="lowerRoman"/>
      <w:lvlText w:val="%9."/>
      <w:lvlJc w:val="right"/>
      <w:pPr>
        <w:tabs>
          <w:tab w:val="num" w:pos="6480"/>
        </w:tabs>
        <w:ind w:left="6480" w:hanging="180"/>
      </w:pPr>
    </w:lvl>
  </w:abstractNum>
  <w:abstractNum w:abstractNumId="17" w15:restartNumberingAfterBreak="0">
    <w:nsid w:val="23FC27F6"/>
    <w:multiLevelType w:val="hybridMultilevel"/>
    <w:tmpl w:val="838AC582"/>
    <w:lvl w:ilvl="0" w:tplc="0409001B">
      <w:start w:val="1"/>
      <w:numFmt w:val="low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403319F"/>
    <w:multiLevelType w:val="hybridMultilevel"/>
    <w:tmpl w:val="D8FA88E8"/>
    <w:lvl w:ilvl="0" w:tplc="BE84728A">
      <w:start w:val="1"/>
      <w:numFmt w:val="lowerLetter"/>
      <w:lvlText w:val="(%1)"/>
      <w:lvlJc w:val="left"/>
      <w:pPr>
        <w:ind w:left="720" w:hanging="360"/>
      </w:pPr>
      <w:rPr>
        <w:rFonts w:hint="default"/>
      </w:rPr>
    </w:lvl>
    <w:lvl w:ilvl="1" w:tplc="9F32CEC6" w:tentative="1">
      <w:start w:val="1"/>
      <w:numFmt w:val="lowerLetter"/>
      <w:lvlText w:val="%2."/>
      <w:lvlJc w:val="left"/>
      <w:pPr>
        <w:ind w:left="1440" w:hanging="360"/>
      </w:pPr>
    </w:lvl>
    <w:lvl w:ilvl="2" w:tplc="36FA984A" w:tentative="1">
      <w:start w:val="1"/>
      <w:numFmt w:val="lowerRoman"/>
      <w:lvlText w:val="%3."/>
      <w:lvlJc w:val="right"/>
      <w:pPr>
        <w:ind w:left="2160" w:hanging="180"/>
      </w:pPr>
    </w:lvl>
    <w:lvl w:ilvl="3" w:tplc="F2427700" w:tentative="1">
      <w:start w:val="1"/>
      <w:numFmt w:val="decimal"/>
      <w:lvlText w:val="%4."/>
      <w:lvlJc w:val="left"/>
      <w:pPr>
        <w:ind w:left="2880" w:hanging="360"/>
      </w:pPr>
    </w:lvl>
    <w:lvl w:ilvl="4" w:tplc="99D870F8" w:tentative="1">
      <w:start w:val="1"/>
      <w:numFmt w:val="lowerLetter"/>
      <w:lvlText w:val="%5."/>
      <w:lvlJc w:val="left"/>
      <w:pPr>
        <w:ind w:left="3600" w:hanging="360"/>
      </w:pPr>
    </w:lvl>
    <w:lvl w:ilvl="5" w:tplc="7EBEDEF8" w:tentative="1">
      <w:start w:val="1"/>
      <w:numFmt w:val="lowerRoman"/>
      <w:lvlText w:val="%6."/>
      <w:lvlJc w:val="right"/>
      <w:pPr>
        <w:ind w:left="4320" w:hanging="180"/>
      </w:pPr>
    </w:lvl>
    <w:lvl w:ilvl="6" w:tplc="84A06622" w:tentative="1">
      <w:start w:val="1"/>
      <w:numFmt w:val="decimal"/>
      <w:lvlText w:val="%7."/>
      <w:lvlJc w:val="left"/>
      <w:pPr>
        <w:ind w:left="5040" w:hanging="360"/>
      </w:pPr>
    </w:lvl>
    <w:lvl w:ilvl="7" w:tplc="C3E24E22" w:tentative="1">
      <w:start w:val="1"/>
      <w:numFmt w:val="lowerLetter"/>
      <w:lvlText w:val="%8."/>
      <w:lvlJc w:val="left"/>
      <w:pPr>
        <w:ind w:left="5760" w:hanging="360"/>
      </w:pPr>
    </w:lvl>
    <w:lvl w:ilvl="8" w:tplc="F5CA0314" w:tentative="1">
      <w:start w:val="1"/>
      <w:numFmt w:val="lowerRoman"/>
      <w:lvlText w:val="%9."/>
      <w:lvlJc w:val="right"/>
      <w:pPr>
        <w:ind w:left="6480" w:hanging="180"/>
      </w:pPr>
    </w:lvl>
  </w:abstractNum>
  <w:abstractNum w:abstractNumId="19" w15:restartNumberingAfterBreak="0">
    <w:nsid w:val="26427A45"/>
    <w:multiLevelType w:val="hybridMultilevel"/>
    <w:tmpl w:val="0CDE2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000D8"/>
    <w:multiLevelType w:val="hybridMultilevel"/>
    <w:tmpl w:val="F5D80B1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35B344A2"/>
    <w:multiLevelType w:val="hybridMultilevel"/>
    <w:tmpl w:val="16C4B4F4"/>
    <w:lvl w:ilvl="0" w:tplc="ED7677C4">
      <w:start w:val="1"/>
      <w:numFmt w:val="decimal"/>
      <w:lvlText w:val="%1."/>
      <w:lvlJc w:val="left"/>
      <w:pPr>
        <w:ind w:left="1170" w:hanging="360"/>
      </w:pPr>
      <w:rPr>
        <w:b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23" w15:restartNumberingAfterBreak="0">
    <w:nsid w:val="3F4E5F11"/>
    <w:multiLevelType w:val="hybridMultilevel"/>
    <w:tmpl w:val="FF5AC686"/>
    <w:lvl w:ilvl="0" w:tplc="C91264F4">
      <w:start w:val="1"/>
      <w:numFmt w:val="lowerLetter"/>
      <w:lvlText w:val="(%1)"/>
      <w:lvlJc w:val="left"/>
      <w:pPr>
        <w:ind w:left="2610" w:hanging="360"/>
      </w:pPr>
      <w:rPr>
        <w:rFonts w:ascii="Arial" w:hAnsi="Arial" w:hint="default"/>
        <w:spacing w:val="0"/>
        <w:sz w:val="22"/>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15:restartNumberingAfterBreak="0">
    <w:nsid w:val="40303CF1"/>
    <w:multiLevelType w:val="hybridMultilevel"/>
    <w:tmpl w:val="383843B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3A842CC"/>
    <w:multiLevelType w:val="hybridMultilevel"/>
    <w:tmpl w:val="FAE27C82"/>
    <w:lvl w:ilvl="0" w:tplc="10BEB12A">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DC03F5"/>
    <w:multiLevelType w:val="hybridMultilevel"/>
    <w:tmpl w:val="081C8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04394"/>
    <w:multiLevelType w:val="multilevel"/>
    <w:tmpl w:val="6F1CFF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722"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0B15778"/>
    <w:multiLevelType w:val="hybridMultilevel"/>
    <w:tmpl w:val="BC828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C968AB"/>
    <w:multiLevelType w:val="hybridMultilevel"/>
    <w:tmpl w:val="4FB2D710"/>
    <w:lvl w:ilvl="0" w:tplc="C91264F4">
      <w:start w:val="1"/>
      <w:numFmt w:val="lowerLetter"/>
      <w:lvlText w:val="(%1)"/>
      <w:lvlJc w:val="left"/>
      <w:pPr>
        <w:tabs>
          <w:tab w:val="num" w:pos="1440"/>
        </w:tabs>
        <w:ind w:left="1440" w:hanging="720"/>
      </w:pPr>
      <w:rPr>
        <w:rFonts w:ascii="Arial" w:hAnsi="Arial" w:hint="default"/>
        <w:spacing w:val="0"/>
        <w:sz w:val="22"/>
      </w:rPr>
    </w:lvl>
    <w:lvl w:ilvl="1" w:tplc="39365B16" w:tentative="1">
      <w:start w:val="1"/>
      <w:numFmt w:val="lowerLetter"/>
      <w:lvlText w:val="%2."/>
      <w:lvlJc w:val="left"/>
      <w:pPr>
        <w:tabs>
          <w:tab w:val="num" w:pos="2160"/>
        </w:tabs>
        <w:ind w:left="2160" w:hanging="360"/>
      </w:pPr>
    </w:lvl>
    <w:lvl w:ilvl="2" w:tplc="DD48BF76" w:tentative="1">
      <w:start w:val="1"/>
      <w:numFmt w:val="lowerRoman"/>
      <w:lvlText w:val="%3."/>
      <w:lvlJc w:val="right"/>
      <w:pPr>
        <w:tabs>
          <w:tab w:val="num" w:pos="2880"/>
        </w:tabs>
        <w:ind w:left="2880" w:hanging="180"/>
      </w:pPr>
    </w:lvl>
    <w:lvl w:ilvl="3" w:tplc="BEAE8986" w:tentative="1">
      <w:start w:val="1"/>
      <w:numFmt w:val="decimal"/>
      <w:lvlText w:val="%4."/>
      <w:lvlJc w:val="left"/>
      <w:pPr>
        <w:tabs>
          <w:tab w:val="num" w:pos="3600"/>
        </w:tabs>
        <w:ind w:left="3600" w:hanging="360"/>
      </w:pPr>
    </w:lvl>
    <w:lvl w:ilvl="4" w:tplc="4D8080C2" w:tentative="1">
      <w:start w:val="1"/>
      <w:numFmt w:val="lowerLetter"/>
      <w:lvlText w:val="%5."/>
      <w:lvlJc w:val="left"/>
      <w:pPr>
        <w:tabs>
          <w:tab w:val="num" w:pos="4320"/>
        </w:tabs>
        <w:ind w:left="4320" w:hanging="360"/>
      </w:pPr>
    </w:lvl>
    <w:lvl w:ilvl="5" w:tplc="255237AC" w:tentative="1">
      <w:start w:val="1"/>
      <w:numFmt w:val="lowerRoman"/>
      <w:lvlText w:val="%6."/>
      <w:lvlJc w:val="right"/>
      <w:pPr>
        <w:tabs>
          <w:tab w:val="num" w:pos="5040"/>
        </w:tabs>
        <w:ind w:left="5040" w:hanging="180"/>
      </w:pPr>
    </w:lvl>
    <w:lvl w:ilvl="6" w:tplc="093E04C4" w:tentative="1">
      <w:start w:val="1"/>
      <w:numFmt w:val="decimal"/>
      <w:lvlText w:val="%7."/>
      <w:lvlJc w:val="left"/>
      <w:pPr>
        <w:tabs>
          <w:tab w:val="num" w:pos="5760"/>
        </w:tabs>
        <w:ind w:left="5760" w:hanging="360"/>
      </w:pPr>
    </w:lvl>
    <w:lvl w:ilvl="7" w:tplc="3E78F4E2" w:tentative="1">
      <w:start w:val="1"/>
      <w:numFmt w:val="lowerLetter"/>
      <w:lvlText w:val="%8."/>
      <w:lvlJc w:val="left"/>
      <w:pPr>
        <w:tabs>
          <w:tab w:val="num" w:pos="6480"/>
        </w:tabs>
        <w:ind w:left="6480" w:hanging="360"/>
      </w:pPr>
    </w:lvl>
    <w:lvl w:ilvl="8" w:tplc="45380472" w:tentative="1">
      <w:start w:val="1"/>
      <w:numFmt w:val="lowerRoman"/>
      <w:lvlText w:val="%9."/>
      <w:lvlJc w:val="right"/>
      <w:pPr>
        <w:tabs>
          <w:tab w:val="num" w:pos="7200"/>
        </w:tabs>
        <w:ind w:left="7200" w:hanging="180"/>
      </w:pPr>
    </w:lvl>
  </w:abstractNum>
  <w:abstractNum w:abstractNumId="30" w15:restartNumberingAfterBreak="0">
    <w:nsid w:val="59B40D02"/>
    <w:multiLevelType w:val="hybridMultilevel"/>
    <w:tmpl w:val="33CA38A2"/>
    <w:lvl w:ilvl="0" w:tplc="0409000F">
      <w:start w:val="1"/>
      <w:numFmt w:val="decimal"/>
      <w:lvlText w:val="%1."/>
      <w:lvlJc w:val="left"/>
      <w:pPr>
        <w:ind w:left="720" w:hanging="360"/>
      </w:pPr>
    </w:lvl>
    <w:lvl w:ilvl="1" w:tplc="4E104E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24DB1"/>
    <w:multiLevelType w:val="hybridMultilevel"/>
    <w:tmpl w:val="A9D0419E"/>
    <w:lvl w:ilvl="0" w:tplc="F4FCF5A2">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722"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5F8823E4"/>
    <w:multiLevelType w:val="hybridMultilevel"/>
    <w:tmpl w:val="24E00E14"/>
    <w:lvl w:ilvl="0" w:tplc="94F02580">
      <w:start w:val="1"/>
      <w:numFmt w:val="lowerLetter"/>
      <w:lvlText w:val="(%1)"/>
      <w:lvlJc w:val="left"/>
      <w:pPr>
        <w:ind w:left="720" w:hanging="360"/>
      </w:pPr>
      <w:rPr>
        <w:rFonts w:hint="default"/>
      </w:rPr>
    </w:lvl>
    <w:lvl w:ilvl="1" w:tplc="FE000288" w:tentative="1">
      <w:start w:val="1"/>
      <w:numFmt w:val="lowerLetter"/>
      <w:lvlText w:val="%2."/>
      <w:lvlJc w:val="left"/>
      <w:pPr>
        <w:ind w:left="1440" w:hanging="360"/>
      </w:pPr>
    </w:lvl>
    <w:lvl w:ilvl="2" w:tplc="7554AC10" w:tentative="1">
      <w:start w:val="1"/>
      <w:numFmt w:val="lowerRoman"/>
      <w:lvlText w:val="%3."/>
      <w:lvlJc w:val="right"/>
      <w:pPr>
        <w:ind w:left="2160" w:hanging="180"/>
      </w:pPr>
    </w:lvl>
    <w:lvl w:ilvl="3" w:tplc="7B9EDDDC" w:tentative="1">
      <w:start w:val="1"/>
      <w:numFmt w:val="decimal"/>
      <w:lvlText w:val="%4."/>
      <w:lvlJc w:val="left"/>
      <w:pPr>
        <w:ind w:left="2880" w:hanging="360"/>
      </w:pPr>
    </w:lvl>
    <w:lvl w:ilvl="4" w:tplc="BB52D86A" w:tentative="1">
      <w:start w:val="1"/>
      <w:numFmt w:val="lowerLetter"/>
      <w:lvlText w:val="%5."/>
      <w:lvlJc w:val="left"/>
      <w:pPr>
        <w:ind w:left="3600" w:hanging="360"/>
      </w:pPr>
    </w:lvl>
    <w:lvl w:ilvl="5" w:tplc="00D899E2" w:tentative="1">
      <w:start w:val="1"/>
      <w:numFmt w:val="lowerRoman"/>
      <w:lvlText w:val="%6."/>
      <w:lvlJc w:val="right"/>
      <w:pPr>
        <w:ind w:left="4320" w:hanging="180"/>
      </w:pPr>
    </w:lvl>
    <w:lvl w:ilvl="6" w:tplc="19FC539C" w:tentative="1">
      <w:start w:val="1"/>
      <w:numFmt w:val="decimal"/>
      <w:lvlText w:val="%7."/>
      <w:lvlJc w:val="left"/>
      <w:pPr>
        <w:ind w:left="5040" w:hanging="360"/>
      </w:pPr>
    </w:lvl>
    <w:lvl w:ilvl="7" w:tplc="F84C0314" w:tentative="1">
      <w:start w:val="1"/>
      <w:numFmt w:val="lowerLetter"/>
      <w:lvlText w:val="%8."/>
      <w:lvlJc w:val="left"/>
      <w:pPr>
        <w:ind w:left="5760" w:hanging="360"/>
      </w:pPr>
    </w:lvl>
    <w:lvl w:ilvl="8" w:tplc="7A82600C" w:tentative="1">
      <w:start w:val="1"/>
      <w:numFmt w:val="lowerRoman"/>
      <w:lvlText w:val="%9."/>
      <w:lvlJc w:val="right"/>
      <w:pPr>
        <w:ind w:left="6480" w:hanging="180"/>
      </w:pPr>
    </w:lvl>
  </w:abstractNum>
  <w:abstractNum w:abstractNumId="34" w15:restartNumberingAfterBreak="0">
    <w:nsid w:val="626046ED"/>
    <w:multiLevelType w:val="hybridMultilevel"/>
    <w:tmpl w:val="5596B64A"/>
    <w:lvl w:ilvl="0" w:tplc="04090017">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174798"/>
    <w:multiLevelType w:val="hybridMultilevel"/>
    <w:tmpl w:val="A45CDFB6"/>
    <w:lvl w:ilvl="0" w:tplc="F4FCF5A2">
      <w:start w:val="1"/>
      <w:numFmt w:val="decimal"/>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92B66D8"/>
    <w:multiLevelType w:val="hybridMultilevel"/>
    <w:tmpl w:val="8D987ACC"/>
    <w:lvl w:ilvl="0" w:tplc="184EB4E4">
      <w:start w:val="1"/>
      <w:numFmt w:val="decimal"/>
      <w:lvlText w:val="%1."/>
      <w:lvlJc w:val="left"/>
      <w:pPr>
        <w:ind w:left="117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6CC0614B"/>
    <w:multiLevelType w:val="hybridMultilevel"/>
    <w:tmpl w:val="D8561EC2"/>
    <w:lvl w:ilvl="0" w:tplc="CA5A8B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15:restartNumberingAfterBreak="0">
    <w:nsid w:val="6D663658"/>
    <w:multiLevelType w:val="hybridMultilevel"/>
    <w:tmpl w:val="469646F8"/>
    <w:lvl w:ilvl="0" w:tplc="11C8A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352C99"/>
    <w:multiLevelType w:val="hybridMultilevel"/>
    <w:tmpl w:val="F3A00B72"/>
    <w:lvl w:ilvl="0" w:tplc="F4FCF5A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0AC5413"/>
    <w:multiLevelType w:val="hybridMultilevel"/>
    <w:tmpl w:val="3D74F244"/>
    <w:lvl w:ilvl="0" w:tplc="F976B708">
      <w:start w:val="1"/>
      <w:numFmt w:val="lowerLetter"/>
      <w:lvlText w:val="(%1)"/>
      <w:lvlJc w:val="left"/>
      <w:pPr>
        <w:tabs>
          <w:tab w:val="num" w:pos="720"/>
        </w:tabs>
        <w:ind w:left="720" w:hanging="720"/>
      </w:pPr>
      <w:rPr>
        <w:rFonts w:ascii="Arial" w:hAnsi="Arial" w:hint="default"/>
        <w:spacing w:val="0"/>
        <w:sz w:val="22"/>
      </w:rPr>
    </w:lvl>
    <w:lvl w:ilvl="1" w:tplc="660EB3FC" w:tentative="1">
      <w:start w:val="1"/>
      <w:numFmt w:val="lowerLetter"/>
      <w:lvlText w:val="%2."/>
      <w:lvlJc w:val="left"/>
      <w:pPr>
        <w:tabs>
          <w:tab w:val="num" w:pos="1440"/>
        </w:tabs>
        <w:ind w:left="1440" w:hanging="360"/>
      </w:pPr>
    </w:lvl>
    <w:lvl w:ilvl="2" w:tplc="3996BDBC" w:tentative="1">
      <w:start w:val="1"/>
      <w:numFmt w:val="lowerRoman"/>
      <w:lvlText w:val="%3."/>
      <w:lvlJc w:val="right"/>
      <w:pPr>
        <w:tabs>
          <w:tab w:val="num" w:pos="2160"/>
        </w:tabs>
        <w:ind w:left="2160" w:hanging="180"/>
      </w:pPr>
    </w:lvl>
    <w:lvl w:ilvl="3" w:tplc="7122A9B4" w:tentative="1">
      <w:start w:val="1"/>
      <w:numFmt w:val="decimal"/>
      <w:lvlText w:val="%4."/>
      <w:lvlJc w:val="left"/>
      <w:pPr>
        <w:tabs>
          <w:tab w:val="num" w:pos="2880"/>
        </w:tabs>
        <w:ind w:left="2880" w:hanging="360"/>
      </w:pPr>
    </w:lvl>
    <w:lvl w:ilvl="4" w:tplc="0314809C" w:tentative="1">
      <w:start w:val="1"/>
      <w:numFmt w:val="lowerLetter"/>
      <w:lvlText w:val="%5."/>
      <w:lvlJc w:val="left"/>
      <w:pPr>
        <w:tabs>
          <w:tab w:val="num" w:pos="3600"/>
        </w:tabs>
        <w:ind w:left="3600" w:hanging="360"/>
      </w:pPr>
    </w:lvl>
    <w:lvl w:ilvl="5" w:tplc="74AA0558" w:tentative="1">
      <w:start w:val="1"/>
      <w:numFmt w:val="lowerRoman"/>
      <w:lvlText w:val="%6."/>
      <w:lvlJc w:val="right"/>
      <w:pPr>
        <w:tabs>
          <w:tab w:val="num" w:pos="4320"/>
        </w:tabs>
        <w:ind w:left="4320" w:hanging="180"/>
      </w:pPr>
    </w:lvl>
    <w:lvl w:ilvl="6" w:tplc="5FF0E8FC" w:tentative="1">
      <w:start w:val="1"/>
      <w:numFmt w:val="decimal"/>
      <w:lvlText w:val="%7."/>
      <w:lvlJc w:val="left"/>
      <w:pPr>
        <w:tabs>
          <w:tab w:val="num" w:pos="5040"/>
        </w:tabs>
        <w:ind w:left="5040" w:hanging="360"/>
      </w:pPr>
    </w:lvl>
    <w:lvl w:ilvl="7" w:tplc="CA442EF2" w:tentative="1">
      <w:start w:val="1"/>
      <w:numFmt w:val="lowerLetter"/>
      <w:lvlText w:val="%8."/>
      <w:lvlJc w:val="left"/>
      <w:pPr>
        <w:tabs>
          <w:tab w:val="num" w:pos="5760"/>
        </w:tabs>
        <w:ind w:left="5760" w:hanging="360"/>
      </w:pPr>
    </w:lvl>
    <w:lvl w:ilvl="8" w:tplc="49BE509C" w:tentative="1">
      <w:start w:val="1"/>
      <w:numFmt w:val="lowerRoman"/>
      <w:lvlText w:val="%9."/>
      <w:lvlJc w:val="right"/>
      <w:pPr>
        <w:tabs>
          <w:tab w:val="num" w:pos="6480"/>
        </w:tabs>
        <w:ind w:left="6480" w:hanging="180"/>
      </w:pPr>
    </w:lvl>
  </w:abstractNum>
  <w:abstractNum w:abstractNumId="41" w15:restartNumberingAfterBreak="0">
    <w:nsid w:val="75A3523D"/>
    <w:multiLevelType w:val="hybridMultilevel"/>
    <w:tmpl w:val="388A6964"/>
    <w:lvl w:ilvl="0" w:tplc="C91264F4">
      <w:start w:val="1"/>
      <w:numFmt w:val="lowerLetter"/>
      <w:lvlText w:val="(%1)"/>
      <w:lvlJc w:val="left"/>
      <w:pPr>
        <w:ind w:left="2250" w:hanging="360"/>
      </w:pPr>
      <w:rPr>
        <w:rFonts w:ascii="Arial" w:hAnsi="Arial" w:hint="default"/>
        <w:spacing w:val="0"/>
        <w:sz w:val="22"/>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76D21F13"/>
    <w:multiLevelType w:val="hybridMultilevel"/>
    <w:tmpl w:val="CBAACEB0"/>
    <w:lvl w:ilvl="0" w:tplc="A3EACA2A">
      <w:start w:val="1"/>
      <w:numFmt w:val="lowerLetter"/>
      <w:lvlText w:val="(%1)"/>
      <w:lvlJc w:val="left"/>
      <w:pPr>
        <w:tabs>
          <w:tab w:val="num" w:pos="720"/>
        </w:tabs>
        <w:ind w:left="720" w:hanging="720"/>
      </w:pPr>
      <w:rPr>
        <w:rFonts w:ascii="Arial" w:hAnsi="Arial" w:hint="default"/>
        <w:spacing w:val="0"/>
        <w:sz w:val="22"/>
      </w:rPr>
    </w:lvl>
    <w:lvl w:ilvl="1" w:tplc="5DE809B4" w:tentative="1">
      <w:start w:val="1"/>
      <w:numFmt w:val="lowerLetter"/>
      <w:lvlText w:val="%2."/>
      <w:lvlJc w:val="left"/>
      <w:pPr>
        <w:tabs>
          <w:tab w:val="num" w:pos="1440"/>
        </w:tabs>
        <w:ind w:left="1440" w:hanging="360"/>
      </w:pPr>
    </w:lvl>
    <w:lvl w:ilvl="2" w:tplc="B346FEEE" w:tentative="1">
      <w:start w:val="1"/>
      <w:numFmt w:val="lowerRoman"/>
      <w:lvlText w:val="%3."/>
      <w:lvlJc w:val="right"/>
      <w:pPr>
        <w:tabs>
          <w:tab w:val="num" w:pos="2160"/>
        </w:tabs>
        <w:ind w:left="2160" w:hanging="180"/>
      </w:pPr>
    </w:lvl>
    <w:lvl w:ilvl="3" w:tplc="97C61194" w:tentative="1">
      <w:start w:val="1"/>
      <w:numFmt w:val="decimal"/>
      <w:lvlText w:val="%4."/>
      <w:lvlJc w:val="left"/>
      <w:pPr>
        <w:tabs>
          <w:tab w:val="num" w:pos="2880"/>
        </w:tabs>
        <w:ind w:left="2880" w:hanging="360"/>
      </w:pPr>
    </w:lvl>
    <w:lvl w:ilvl="4" w:tplc="BC0E1B4C" w:tentative="1">
      <w:start w:val="1"/>
      <w:numFmt w:val="lowerLetter"/>
      <w:lvlText w:val="%5."/>
      <w:lvlJc w:val="left"/>
      <w:pPr>
        <w:tabs>
          <w:tab w:val="num" w:pos="3600"/>
        </w:tabs>
        <w:ind w:left="3600" w:hanging="360"/>
      </w:pPr>
    </w:lvl>
    <w:lvl w:ilvl="5" w:tplc="A6602886" w:tentative="1">
      <w:start w:val="1"/>
      <w:numFmt w:val="lowerRoman"/>
      <w:lvlText w:val="%6."/>
      <w:lvlJc w:val="right"/>
      <w:pPr>
        <w:tabs>
          <w:tab w:val="num" w:pos="4320"/>
        </w:tabs>
        <w:ind w:left="4320" w:hanging="180"/>
      </w:pPr>
    </w:lvl>
    <w:lvl w:ilvl="6" w:tplc="1E22864E" w:tentative="1">
      <w:start w:val="1"/>
      <w:numFmt w:val="decimal"/>
      <w:lvlText w:val="%7."/>
      <w:lvlJc w:val="left"/>
      <w:pPr>
        <w:tabs>
          <w:tab w:val="num" w:pos="5040"/>
        </w:tabs>
        <w:ind w:left="5040" w:hanging="360"/>
      </w:pPr>
    </w:lvl>
    <w:lvl w:ilvl="7" w:tplc="01800724" w:tentative="1">
      <w:start w:val="1"/>
      <w:numFmt w:val="lowerLetter"/>
      <w:lvlText w:val="%8."/>
      <w:lvlJc w:val="left"/>
      <w:pPr>
        <w:tabs>
          <w:tab w:val="num" w:pos="5760"/>
        </w:tabs>
        <w:ind w:left="5760" w:hanging="360"/>
      </w:pPr>
    </w:lvl>
    <w:lvl w:ilvl="8" w:tplc="61EE653E" w:tentative="1">
      <w:start w:val="1"/>
      <w:numFmt w:val="lowerRoman"/>
      <w:lvlText w:val="%9."/>
      <w:lvlJc w:val="right"/>
      <w:pPr>
        <w:tabs>
          <w:tab w:val="num" w:pos="6480"/>
        </w:tabs>
        <w:ind w:left="6480" w:hanging="180"/>
      </w:pPr>
    </w:lvl>
  </w:abstractNum>
  <w:abstractNum w:abstractNumId="43" w15:restartNumberingAfterBreak="0">
    <w:nsid w:val="76EA3C83"/>
    <w:multiLevelType w:val="hybridMultilevel"/>
    <w:tmpl w:val="2B90BC02"/>
    <w:lvl w:ilvl="0" w:tplc="1112212A">
      <w:start w:val="1"/>
      <w:numFmt w:val="decimal"/>
      <w:lvlText w:val="%1."/>
      <w:lvlJc w:val="left"/>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4" w15:restartNumberingAfterBreak="0">
    <w:nsid w:val="7B217CC9"/>
    <w:multiLevelType w:val="hybridMultilevel"/>
    <w:tmpl w:val="FC9EE09E"/>
    <w:lvl w:ilvl="0" w:tplc="184EB4E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9"/>
  </w:num>
  <w:num w:numId="2">
    <w:abstractNumId w:val="10"/>
  </w:num>
  <w:num w:numId="3">
    <w:abstractNumId w:val="40"/>
  </w:num>
  <w:num w:numId="4">
    <w:abstractNumId w:val="7"/>
  </w:num>
  <w:num w:numId="5">
    <w:abstractNumId w:val="8"/>
  </w:num>
  <w:num w:numId="6">
    <w:abstractNumId w:val="42"/>
  </w:num>
  <w:num w:numId="7">
    <w:abstractNumId w:val="33"/>
  </w:num>
  <w:num w:numId="8">
    <w:abstractNumId w:val="1"/>
  </w:num>
  <w:num w:numId="9">
    <w:abstractNumId w:val="16"/>
  </w:num>
  <w:num w:numId="10">
    <w:abstractNumId w:val="9"/>
  </w:num>
  <w:num w:numId="11">
    <w:abstractNumId w:val="18"/>
  </w:num>
  <w:num w:numId="12">
    <w:abstractNumId w:val="22"/>
  </w:num>
  <w:num w:numId="13">
    <w:abstractNumId w:val="32"/>
  </w:num>
  <w:num w:numId="14">
    <w:abstractNumId w:val="4"/>
  </w:num>
  <w:num w:numId="15">
    <w:abstractNumId w:val="0"/>
  </w:num>
  <w:num w:numId="16">
    <w:abstractNumId w:val="2"/>
  </w:num>
  <w:num w:numId="17">
    <w:abstractNumId w:val="27"/>
  </w:num>
  <w:num w:numId="18">
    <w:abstractNumId w:val="17"/>
  </w:num>
  <w:num w:numId="19">
    <w:abstractNumId w:val="26"/>
  </w:num>
  <w:num w:numId="20">
    <w:abstractNumId w:val="12"/>
  </w:num>
  <w:num w:numId="21">
    <w:abstractNumId w:val="13"/>
  </w:num>
  <w:num w:numId="22">
    <w:abstractNumId w:val="41"/>
  </w:num>
  <w:num w:numId="23">
    <w:abstractNumId w:val="21"/>
  </w:num>
  <w:num w:numId="24">
    <w:abstractNumId w:val="20"/>
  </w:num>
  <w:num w:numId="25">
    <w:abstractNumId w:val="23"/>
  </w:num>
  <w:num w:numId="26">
    <w:abstractNumId w:val="24"/>
  </w:num>
  <w:num w:numId="27">
    <w:abstractNumId w:val="39"/>
  </w:num>
  <w:num w:numId="28">
    <w:abstractNumId w:val="31"/>
  </w:num>
  <w:num w:numId="29">
    <w:abstractNumId w:val="38"/>
  </w:num>
  <w:num w:numId="30">
    <w:abstractNumId w:val="35"/>
  </w:num>
  <w:num w:numId="31">
    <w:abstractNumId w:val="15"/>
  </w:num>
  <w:num w:numId="32">
    <w:abstractNumId w:val="34"/>
  </w:num>
  <w:num w:numId="33">
    <w:abstractNumId w:val="43"/>
  </w:num>
  <w:num w:numId="34">
    <w:abstractNumId w:val="30"/>
  </w:num>
  <w:num w:numId="35">
    <w:abstractNumId w:val="6"/>
  </w:num>
  <w:num w:numId="36">
    <w:abstractNumId w:val="14"/>
  </w:num>
  <w:num w:numId="37">
    <w:abstractNumId w:val="25"/>
  </w:num>
  <w:num w:numId="38">
    <w:abstractNumId w:val="5"/>
  </w:num>
  <w:num w:numId="39">
    <w:abstractNumId w:val="19"/>
  </w:num>
  <w:num w:numId="40">
    <w:abstractNumId w:val="44"/>
  </w:num>
  <w:num w:numId="41">
    <w:abstractNumId w:val="36"/>
  </w:num>
  <w:num w:numId="42">
    <w:abstractNumId w:val="37"/>
  </w:num>
  <w:num w:numId="43">
    <w:abstractNumId w:val="28"/>
  </w:num>
  <w:num w:numId="44">
    <w:abstractNumId w:val="11"/>
  </w:num>
  <w:num w:numId="4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DE"/>
    <w:rsid w:val="00001E3B"/>
    <w:rsid w:val="00005324"/>
    <w:rsid w:val="00015C57"/>
    <w:rsid w:val="000324D5"/>
    <w:rsid w:val="000453B4"/>
    <w:rsid w:val="000522F2"/>
    <w:rsid w:val="00054244"/>
    <w:rsid w:val="00065B61"/>
    <w:rsid w:val="0006672C"/>
    <w:rsid w:val="0009280F"/>
    <w:rsid w:val="000957C5"/>
    <w:rsid w:val="000A0BDE"/>
    <w:rsid w:val="000A67D4"/>
    <w:rsid w:val="000A7F65"/>
    <w:rsid w:val="000B66DA"/>
    <w:rsid w:val="000C7FA0"/>
    <w:rsid w:val="000D333C"/>
    <w:rsid w:val="000D541D"/>
    <w:rsid w:val="000E763B"/>
    <w:rsid w:val="000F4D66"/>
    <w:rsid w:val="000F72C4"/>
    <w:rsid w:val="001045EC"/>
    <w:rsid w:val="00123328"/>
    <w:rsid w:val="00135C73"/>
    <w:rsid w:val="00141CCA"/>
    <w:rsid w:val="0014277F"/>
    <w:rsid w:val="00142A46"/>
    <w:rsid w:val="001439B2"/>
    <w:rsid w:val="00151FA7"/>
    <w:rsid w:val="00161153"/>
    <w:rsid w:val="001745FA"/>
    <w:rsid w:val="00176F02"/>
    <w:rsid w:val="001835B3"/>
    <w:rsid w:val="00196F13"/>
    <w:rsid w:val="001A3935"/>
    <w:rsid w:val="001B0C87"/>
    <w:rsid w:val="001D219C"/>
    <w:rsid w:val="001D27F0"/>
    <w:rsid w:val="001E025D"/>
    <w:rsid w:val="001E0BB1"/>
    <w:rsid w:val="001E5A3E"/>
    <w:rsid w:val="00201EAA"/>
    <w:rsid w:val="00204479"/>
    <w:rsid w:val="00224B37"/>
    <w:rsid w:val="002258EA"/>
    <w:rsid w:val="0022621A"/>
    <w:rsid w:val="00236742"/>
    <w:rsid w:val="00241CAB"/>
    <w:rsid w:val="002654DA"/>
    <w:rsid w:val="00277A77"/>
    <w:rsid w:val="002A49D1"/>
    <w:rsid w:val="002B4C73"/>
    <w:rsid w:val="002C1D18"/>
    <w:rsid w:val="002C763B"/>
    <w:rsid w:val="002D1679"/>
    <w:rsid w:val="002D44F9"/>
    <w:rsid w:val="002D772C"/>
    <w:rsid w:val="002E1DCC"/>
    <w:rsid w:val="002F120D"/>
    <w:rsid w:val="002F520E"/>
    <w:rsid w:val="00300453"/>
    <w:rsid w:val="00302740"/>
    <w:rsid w:val="00303715"/>
    <w:rsid w:val="003071FB"/>
    <w:rsid w:val="0032407B"/>
    <w:rsid w:val="003260FC"/>
    <w:rsid w:val="00337893"/>
    <w:rsid w:val="00342C17"/>
    <w:rsid w:val="00354A1A"/>
    <w:rsid w:val="003746B6"/>
    <w:rsid w:val="00386D43"/>
    <w:rsid w:val="003873BA"/>
    <w:rsid w:val="003917F4"/>
    <w:rsid w:val="003976C0"/>
    <w:rsid w:val="003A31A0"/>
    <w:rsid w:val="003A54F3"/>
    <w:rsid w:val="003B3D9E"/>
    <w:rsid w:val="003B4DE2"/>
    <w:rsid w:val="003C289D"/>
    <w:rsid w:val="003C4092"/>
    <w:rsid w:val="003C503F"/>
    <w:rsid w:val="003D2F92"/>
    <w:rsid w:val="003D3B8D"/>
    <w:rsid w:val="003E59C6"/>
    <w:rsid w:val="003F2A0B"/>
    <w:rsid w:val="00411C73"/>
    <w:rsid w:val="00420136"/>
    <w:rsid w:val="00430E16"/>
    <w:rsid w:val="004316E9"/>
    <w:rsid w:val="00440A8B"/>
    <w:rsid w:val="004644AC"/>
    <w:rsid w:val="004736F6"/>
    <w:rsid w:val="0047437E"/>
    <w:rsid w:val="004763BE"/>
    <w:rsid w:val="00481107"/>
    <w:rsid w:val="00484EDD"/>
    <w:rsid w:val="00486F16"/>
    <w:rsid w:val="004949D8"/>
    <w:rsid w:val="004B3711"/>
    <w:rsid w:val="004B520D"/>
    <w:rsid w:val="004C7FD1"/>
    <w:rsid w:val="004D1253"/>
    <w:rsid w:val="004D3572"/>
    <w:rsid w:val="004D35DB"/>
    <w:rsid w:val="004D5CE4"/>
    <w:rsid w:val="004D6CAA"/>
    <w:rsid w:val="004E2905"/>
    <w:rsid w:val="004F0CCA"/>
    <w:rsid w:val="00502030"/>
    <w:rsid w:val="00507CC6"/>
    <w:rsid w:val="0051757A"/>
    <w:rsid w:val="00533E8E"/>
    <w:rsid w:val="005445F0"/>
    <w:rsid w:val="00545110"/>
    <w:rsid w:val="005521F8"/>
    <w:rsid w:val="005537D4"/>
    <w:rsid w:val="00562F0C"/>
    <w:rsid w:val="0057393F"/>
    <w:rsid w:val="0058335B"/>
    <w:rsid w:val="00585027"/>
    <w:rsid w:val="00585F85"/>
    <w:rsid w:val="0058647B"/>
    <w:rsid w:val="005A5F0C"/>
    <w:rsid w:val="005B1244"/>
    <w:rsid w:val="005B4761"/>
    <w:rsid w:val="005C0BD0"/>
    <w:rsid w:val="005C4FBD"/>
    <w:rsid w:val="0060238C"/>
    <w:rsid w:val="00610D20"/>
    <w:rsid w:val="00616267"/>
    <w:rsid w:val="00617F26"/>
    <w:rsid w:val="0062233E"/>
    <w:rsid w:val="00627D86"/>
    <w:rsid w:val="00637AB6"/>
    <w:rsid w:val="006463F8"/>
    <w:rsid w:val="006605CC"/>
    <w:rsid w:val="00671FB5"/>
    <w:rsid w:val="00683FE4"/>
    <w:rsid w:val="00693049"/>
    <w:rsid w:val="00695F50"/>
    <w:rsid w:val="006A479D"/>
    <w:rsid w:val="006A559F"/>
    <w:rsid w:val="006B2344"/>
    <w:rsid w:val="006C34C3"/>
    <w:rsid w:val="006D39E8"/>
    <w:rsid w:val="006E06C6"/>
    <w:rsid w:val="006E1675"/>
    <w:rsid w:val="006E2BD5"/>
    <w:rsid w:val="007132C8"/>
    <w:rsid w:val="00717715"/>
    <w:rsid w:val="00721377"/>
    <w:rsid w:val="00721990"/>
    <w:rsid w:val="00731C99"/>
    <w:rsid w:val="007342AD"/>
    <w:rsid w:val="007409C4"/>
    <w:rsid w:val="00762170"/>
    <w:rsid w:val="00762F06"/>
    <w:rsid w:val="00763869"/>
    <w:rsid w:val="00767CD5"/>
    <w:rsid w:val="00770E8C"/>
    <w:rsid w:val="00780C07"/>
    <w:rsid w:val="00797CAA"/>
    <w:rsid w:val="007A45BF"/>
    <w:rsid w:val="007B289F"/>
    <w:rsid w:val="007B7FDE"/>
    <w:rsid w:val="007E751D"/>
    <w:rsid w:val="007E752E"/>
    <w:rsid w:val="007E7D9D"/>
    <w:rsid w:val="007F1AEE"/>
    <w:rsid w:val="007F1F92"/>
    <w:rsid w:val="007F6099"/>
    <w:rsid w:val="007F750F"/>
    <w:rsid w:val="0080501B"/>
    <w:rsid w:val="00830067"/>
    <w:rsid w:val="0084167D"/>
    <w:rsid w:val="00843098"/>
    <w:rsid w:val="00843697"/>
    <w:rsid w:val="00843C5C"/>
    <w:rsid w:val="008504CC"/>
    <w:rsid w:val="0085598D"/>
    <w:rsid w:val="00857074"/>
    <w:rsid w:val="00860D20"/>
    <w:rsid w:val="00861863"/>
    <w:rsid w:val="00862240"/>
    <w:rsid w:val="00863639"/>
    <w:rsid w:val="00864465"/>
    <w:rsid w:val="00885240"/>
    <w:rsid w:val="008A30FC"/>
    <w:rsid w:val="008C4080"/>
    <w:rsid w:val="008C5536"/>
    <w:rsid w:val="008E34A4"/>
    <w:rsid w:val="009009FC"/>
    <w:rsid w:val="00901A04"/>
    <w:rsid w:val="009169D3"/>
    <w:rsid w:val="00920351"/>
    <w:rsid w:val="0093788D"/>
    <w:rsid w:val="00940B25"/>
    <w:rsid w:val="009430CE"/>
    <w:rsid w:val="00953B14"/>
    <w:rsid w:val="00954D10"/>
    <w:rsid w:val="00955E5E"/>
    <w:rsid w:val="00970DB4"/>
    <w:rsid w:val="0099498D"/>
    <w:rsid w:val="009954C7"/>
    <w:rsid w:val="009A7C21"/>
    <w:rsid w:val="009B4895"/>
    <w:rsid w:val="009B7413"/>
    <w:rsid w:val="009C1E83"/>
    <w:rsid w:val="009C5072"/>
    <w:rsid w:val="009D5216"/>
    <w:rsid w:val="009D737D"/>
    <w:rsid w:val="009F1A5E"/>
    <w:rsid w:val="00A01F29"/>
    <w:rsid w:val="00A0452F"/>
    <w:rsid w:val="00A05959"/>
    <w:rsid w:val="00A1565D"/>
    <w:rsid w:val="00A22B39"/>
    <w:rsid w:val="00A375CC"/>
    <w:rsid w:val="00A43A67"/>
    <w:rsid w:val="00A50529"/>
    <w:rsid w:val="00A64767"/>
    <w:rsid w:val="00A7427F"/>
    <w:rsid w:val="00A7625E"/>
    <w:rsid w:val="00A82519"/>
    <w:rsid w:val="00A879BD"/>
    <w:rsid w:val="00A957F3"/>
    <w:rsid w:val="00A97945"/>
    <w:rsid w:val="00AB1510"/>
    <w:rsid w:val="00AD5DC2"/>
    <w:rsid w:val="00AE4194"/>
    <w:rsid w:val="00AE5DD4"/>
    <w:rsid w:val="00B03F32"/>
    <w:rsid w:val="00B076EB"/>
    <w:rsid w:val="00B11F16"/>
    <w:rsid w:val="00B1321C"/>
    <w:rsid w:val="00B2492D"/>
    <w:rsid w:val="00B43878"/>
    <w:rsid w:val="00B54BB2"/>
    <w:rsid w:val="00B634B2"/>
    <w:rsid w:val="00B91872"/>
    <w:rsid w:val="00B93E15"/>
    <w:rsid w:val="00BA3671"/>
    <w:rsid w:val="00BA5998"/>
    <w:rsid w:val="00BB0056"/>
    <w:rsid w:val="00BB152F"/>
    <w:rsid w:val="00BB44FF"/>
    <w:rsid w:val="00BC73E9"/>
    <w:rsid w:val="00BD2131"/>
    <w:rsid w:val="00C0752A"/>
    <w:rsid w:val="00C07E38"/>
    <w:rsid w:val="00C22E6C"/>
    <w:rsid w:val="00C244FE"/>
    <w:rsid w:val="00C33C68"/>
    <w:rsid w:val="00C33D65"/>
    <w:rsid w:val="00C34302"/>
    <w:rsid w:val="00C47788"/>
    <w:rsid w:val="00C55F51"/>
    <w:rsid w:val="00C60D3C"/>
    <w:rsid w:val="00C65CED"/>
    <w:rsid w:val="00C6777D"/>
    <w:rsid w:val="00C92E8B"/>
    <w:rsid w:val="00C97DFF"/>
    <w:rsid w:val="00CA242A"/>
    <w:rsid w:val="00CA3ECD"/>
    <w:rsid w:val="00CB3A5D"/>
    <w:rsid w:val="00CB7E7C"/>
    <w:rsid w:val="00CC710E"/>
    <w:rsid w:val="00CD717C"/>
    <w:rsid w:val="00CF7DB9"/>
    <w:rsid w:val="00D00973"/>
    <w:rsid w:val="00D051C4"/>
    <w:rsid w:val="00D11F71"/>
    <w:rsid w:val="00D129B5"/>
    <w:rsid w:val="00D24F29"/>
    <w:rsid w:val="00D31CA6"/>
    <w:rsid w:val="00D5011E"/>
    <w:rsid w:val="00D76A0E"/>
    <w:rsid w:val="00D96386"/>
    <w:rsid w:val="00DB58A8"/>
    <w:rsid w:val="00DC13D9"/>
    <w:rsid w:val="00DE1F39"/>
    <w:rsid w:val="00DE73C9"/>
    <w:rsid w:val="00E10807"/>
    <w:rsid w:val="00E10EBD"/>
    <w:rsid w:val="00E12B70"/>
    <w:rsid w:val="00E275FE"/>
    <w:rsid w:val="00E27D6A"/>
    <w:rsid w:val="00E30659"/>
    <w:rsid w:val="00E37884"/>
    <w:rsid w:val="00E46D41"/>
    <w:rsid w:val="00E606D4"/>
    <w:rsid w:val="00E60C00"/>
    <w:rsid w:val="00E72BF8"/>
    <w:rsid w:val="00E81C15"/>
    <w:rsid w:val="00E839FA"/>
    <w:rsid w:val="00EA54F3"/>
    <w:rsid w:val="00EB0D11"/>
    <w:rsid w:val="00EC0C80"/>
    <w:rsid w:val="00EC2310"/>
    <w:rsid w:val="00EE2FB6"/>
    <w:rsid w:val="00EF0CF1"/>
    <w:rsid w:val="00EF171F"/>
    <w:rsid w:val="00EF3B58"/>
    <w:rsid w:val="00EF627F"/>
    <w:rsid w:val="00F015E1"/>
    <w:rsid w:val="00F05FDE"/>
    <w:rsid w:val="00F45667"/>
    <w:rsid w:val="00F45B28"/>
    <w:rsid w:val="00F523EF"/>
    <w:rsid w:val="00F52448"/>
    <w:rsid w:val="00F56196"/>
    <w:rsid w:val="00F617DD"/>
    <w:rsid w:val="00F74304"/>
    <w:rsid w:val="00F82251"/>
    <w:rsid w:val="00FA4C50"/>
    <w:rsid w:val="00FB7411"/>
    <w:rsid w:val="00FC5D79"/>
    <w:rsid w:val="00FD4EF3"/>
    <w:rsid w:val="00FD714F"/>
    <w:rsid w:val="00FE3132"/>
    <w:rsid w:val="00FE32E1"/>
    <w:rsid w:val="00FF06FC"/>
    <w:rsid w:val="00FF1A18"/>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00D481"/>
  <w15:docId w15:val="{B1F76784-311C-410E-BE60-7A824A2E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D20"/>
    <w:rPr>
      <w:rFonts w:ascii="Arial" w:eastAsia="Times New Roman" w:hAnsi="Arial" w:cs="Times New Roman"/>
      <w:sz w:val="22"/>
      <w:bdr w:val="nil"/>
      <w:lang w:val="en-CA"/>
    </w:rPr>
  </w:style>
  <w:style w:type="paragraph" w:styleId="Heading1">
    <w:name w:val="heading 1"/>
    <w:basedOn w:val="Normal"/>
    <w:next w:val="Normal"/>
    <w:link w:val="Heading1Char"/>
    <w:autoRedefine/>
    <w:qFormat/>
    <w:rsid w:val="007409C4"/>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064EA4"/>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6E06C6"/>
    <w:pPr>
      <w:keepNext/>
      <w:spacing w:after="60"/>
      <w:outlineLvl w:val="2"/>
    </w:pPr>
    <w:rPr>
      <w:rFonts w:cs="Arial"/>
      <w:szCs w:val="26"/>
    </w:rPr>
  </w:style>
  <w:style w:type="paragraph" w:styleId="Heading4">
    <w:name w:val="heading 4"/>
    <w:basedOn w:val="Normal"/>
    <w:next w:val="Normal"/>
    <w:link w:val="Heading4Char"/>
    <w:autoRedefine/>
    <w:qFormat/>
    <w:rsid w:val="00064EA4"/>
    <w:pPr>
      <w:keepNext/>
      <w:numPr>
        <w:ilvl w:val="3"/>
        <w:numId w:val="13"/>
      </w:numPr>
      <w:outlineLvl w:val="3"/>
    </w:pPr>
    <w:rPr>
      <w:bCs/>
      <w:szCs w:val="28"/>
    </w:rPr>
  </w:style>
  <w:style w:type="paragraph" w:styleId="Heading5">
    <w:name w:val="heading 5"/>
    <w:basedOn w:val="Normal"/>
    <w:next w:val="Normal"/>
    <w:link w:val="Heading5Char"/>
    <w:autoRedefine/>
    <w:qFormat/>
    <w:rsid w:val="00064EA4"/>
    <w:pPr>
      <w:numPr>
        <w:ilvl w:val="4"/>
        <w:numId w:val="13"/>
      </w:numPr>
      <w:spacing w:after="60"/>
      <w:outlineLvl w:val="4"/>
    </w:pPr>
    <w:rPr>
      <w:bCs/>
      <w:iCs/>
      <w:sz w:val="20"/>
      <w:szCs w:val="26"/>
    </w:rPr>
  </w:style>
  <w:style w:type="paragraph" w:styleId="Heading6">
    <w:name w:val="heading 6"/>
    <w:basedOn w:val="Normal"/>
    <w:next w:val="Normal"/>
    <w:link w:val="Heading6Char"/>
    <w:autoRedefine/>
    <w:qFormat/>
    <w:rsid w:val="00064EA4"/>
    <w:pPr>
      <w:numPr>
        <w:ilvl w:val="5"/>
        <w:numId w:val="13"/>
      </w:numPr>
      <w:spacing w:after="60"/>
      <w:outlineLvl w:val="5"/>
    </w:pPr>
    <w:rPr>
      <w:bCs/>
      <w:sz w:val="20"/>
      <w:szCs w:val="22"/>
    </w:rPr>
  </w:style>
  <w:style w:type="paragraph" w:styleId="Heading7">
    <w:name w:val="heading 7"/>
    <w:basedOn w:val="Normal"/>
    <w:next w:val="Normal"/>
    <w:link w:val="Heading7Char"/>
    <w:autoRedefine/>
    <w:qFormat/>
    <w:rsid w:val="00064EA4"/>
    <w:pPr>
      <w:numPr>
        <w:ilvl w:val="6"/>
        <w:numId w:val="13"/>
      </w:numPr>
      <w:spacing w:after="60"/>
      <w:outlineLvl w:val="6"/>
    </w:pPr>
    <w:rPr>
      <w:sz w:val="20"/>
    </w:rPr>
  </w:style>
  <w:style w:type="paragraph" w:styleId="Heading8">
    <w:name w:val="heading 8"/>
    <w:basedOn w:val="Normal"/>
    <w:next w:val="Normal"/>
    <w:link w:val="Heading8Char"/>
    <w:autoRedefine/>
    <w:qFormat/>
    <w:rsid w:val="00064EA4"/>
    <w:pPr>
      <w:numPr>
        <w:ilvl w:val="7"/>
        <w:numId w:val="13"/>
      </w:numPr>
      <w:spacing w:after="60"/>
      <w:outlineLvl w:val="7"/>
    </w:pPr>
    <w:rPr>
      <w:iCs/>
      <w:sz w:val="20"/>
    </w:rPr>
  </w:style>
  <w:style w:type="paragraph" w:styleId="Heading9">
    <w:name w:val="heading 9"/>
    <w:basedOn w:val="Normal"/>
    <w:next w:val="Normal"/>
    <w:link w:val="Heading9Char"/>
    <w:autoRedefine/>
    <w:qFormat/>
    <w:rsid w:val="00064EA4"/>
    <w:pPr>
      <w:numPr>
        <w:ilvl w:val="8"/>
        <w:numId w:val="13"/>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9C4"/>
    <w:rPr>
      <w:rFonts w:ascii="Arial" w:eastAsia="Times New Roman" w:hAnsi="Arial" w:cs="Arial"/>
      <w:b/>
      <w:bCs/>
      <w:caps/>
      <w:kern w:val="32"/>
      <w:sz w:val="28"/>
      <w:szCs w:val="32"/>
      <w:bdr w:val="nil"/>
      <w:lang w:val="en-CA"/>
    </w:rPr>
  </w:style>
  <w:style w:type="character" w:customStyle="1" w:styleId="Heading2Char">
    <w:name w:val="Heading 2 Char"/>
    <w:basedOn w:val="DefaultParagraphFont"/>
    <w:link w:val="Heading2"/>
    <w:rsid w:val="00064EA4"/>
    <w:rPr>
      <w:rFonts w:ascii="Arial" w:eastAsia="Times New Roman" w:hAnsi="Arial" w:cs="Arial"/>
      <w:b/>
      <w:bCs/>
      <w:i w:val="0"/>
      <w:iCs/>
      <w:caps w:val="0"/>
      <w:smallCaps w:val="0"/>
      <w:strike w:val="0"/>
      <w:dstrike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3Char">
    <w:name w:val="Heading 3 Char"/>
    <w:basedOn w:val="DefaultParagraphFont"/>
    <w:link w:val="Heading3"/>
    <w:rsid w:val="006E06C6"/>
    <w:rPr>
      <w:rFonts w:ascii="Arial" w:eastAsia="Times New Roman" w:hAnsi="Arial" w:cs="Arial"/>
      <w:sz w:val="22"/>
      <w:szCs w:val="26"/>
      <w:bdr w:val="nil"/>
      <w:lang w:val="en-CA"/>
    </w:rPr>
  </w:style>
  <w:style w:type="character" w:customStyle="1" w:styleId="Heading4Char">
    <w:name w:val="Heading 4 Char"/>
    <w:basedOn w:val="DefaultParagraphFont"/>
    <w:link w:val="Heading4"/>
    <w:rsid w:val="00064EA4"/>
    <w:rPr>
      <w:rFonts w:ascii="Arial" w:eastAsia="Times New Roman" w:hAnsi="Arial" w:cs="Times New Roman"/>
      <w:bCs/>
      <w:sz w:val="22"/>
      <w:szCs w:val="28"/>
      <w:bdr w:val="nil"/>
      <w:lang w:val="en-CA"/>
    </w:rPr>
  </w:style>
  <w:style w:type="character" w:customStyle="1" w:styleId="Heading5Char">
    <w:name w:val="Heading 5 Char"/>
    <w:basedOn w:val="DefaultParagraphFont"/>
    <w:link w:val="Heading5"/>
    <w:rsid w:val="00064EA4"/>
    <w:rPr>
      <w:rFonts w:ascii="Arial" w:eastAsia="Times New Roman" w:hAnsi="Arial" w:cs="Times New Roman"/>
      <w:bCs/>
      <w:iCs/>
      <w:sz w:val="20"/>
      <w:szCs w:val="26"/>
      <w:bdr w:val="nil"/>
      <w:lang w:val="en-CA"/>
    </w:rPr>
  </w:style>
  <w:style w:type="character" w:customStyle="1" w:styleId="Heading6Char">
    <w:name w:val="Heading 6 Char"/>
    <w:basedOn w:val="DefaultParagraphFont"/>
    <w:link w:val="Heading6"/>
    <w:rsid w:val="00064EA4"/>
    <w:rPr>
      <w:rFonts w:ascii="Arial" w:eastAsia="Times New Roman" w:hAnsi="Arial" w:cs="Times New Roman"/>
      <w:bCs/>
      <w:sz w:val="20"/>
      <w:szCs w:val="22"/>
      <w:bdr w:val="nil"/>
      <w:lang w:val="en-CA"/>
    </w:rPr>
  </w:style>
  <w:style w:type="character" w:customStyle="1" w:styleId="Heading7Char">
    <w:name w:val="Heading 7 Char"/>
    <w:basedOn w:val="DefaultParagraphFont"/>
    <w:link w:val="Heading7"/>
    <w:rsid w:val="00064EA4"/>
    <w:rPr>
      <w:rFonts w:ascii="Arial" w:eastAsia="Times New Roman" w:hAnsi="Arial" w:cs="Times New Roman"/>
      <w:sz w:val="20"/>
      <w:bdr w:val="nil"/>
      <w:lang w:val="en-CA"/>
    </w:rPr>
  </w:style>
  <w:style w:type="character" w:customStyle="1" w:styleId="Heading8Char">
    <w:name w:val="Heading 8 Char"/>
    <w:basedOn w:val="DefaultParagraphFont"/>
    <w:link w:val="Heading8"/>
    <w:rsid w:val="00064EA4"/>
    <w:rPr>
      <w:rFonts w:ascii="Arial" w:eastAsia="Times New Roman" w:hAnsi="Arial" w:cs="Times New Roman"/>
      <w:iCs/>
      <w:sz w:val="20"/>
      <w:bdr w:val="nil"/>
      <w:lang w:val="en-CA"/>
    </w:rPr>
  </w:style>
  <w:style w:type="character" w:customStyle="1" w:styleId="Heading9Char">
    <w:name w:val="Heading 9 Char"/>
    <w:basedOn w:val="DefaultParagraphFont"/>
    <w:link w:val="Heading9"/>
    <w:rsid w:val="00064EA4"/>
    <w:rPr>
      <w:rFonts w:ascii="Arial" w:eastAsia="Times New Roman" w:hAnsi="Arial" w:cs="Arial"/>
      <w:sz w:val="20"/>
      <w:szCs w:val="22"/>
      <w:bdr w:val="nil"/>
      <w:lang w:val="en-CA"/>
    </w:rPr>
  </w:style>
  <w:style w:type="paragraph" w:styleId="Header">
    <w:name w:val="header"/>
    <w:basedOn w:val="Normal"/>
    <w:link w:val="HeaderChar"/>
    <w:rsid w:val="00064EA4"/>
    <w:pPr>
      <w:tabs>
        <w:tab w:val="center" w:pos="4320"/>
        <w:tab w:val="right" w:pos="8640"/>
      </w:tabs>
    </w:pPr>
  </w:style>
  <w:style w:type="character" w:customStyle="1" w:styleId="HeaderChar">
    <w:name w:val="Header Char"/>
    <w:basedOn w:val="DefaultParagraphFont"/>
    <w:link w:val="Head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Footer">
    <w:name w:val="footer"/>
    <w:basedOn w:val="Normal"/>
    <w:link w:val="FooterChar"/>
    <w:rsid w:val="00064EA4"/>
    <w:pPr>
      <w:tabs>
        <w:tab w:val="center" w:pos="4320"/>
        <w:tab w:val="right" w:pos="8640"/>
      </w:tabs>
    </w:pPr>
  </w:style>
  <w:style w:type="character" w:customStyle="1" w:styleId="FooterChar">
    <w:name w:val="Footer Char"/>
    <w:basedOn w:val="DefaultParagraphFont"/>
    <w:link w:val="Footer"/>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Spacing"/>
    <w:next w:val="Normal"/>
    <w:autoRedefine/>
    <w:uiPriority w:val="39"/>
    <w:rsid w:val="00064EA4"/>
    <w:pPr>
      <w:tabs>
        <w:tab w:val="left" w:pos="480"/>
        <w:tab w:val="left" w:pos="540"/>
        <w:tab w:val="right" w:leader="dot" w:pos="9360"/>
      </w:tabs>
      <w:ind w:right="86"/>
    </w:pPr>
    <w:rPr>
      <w:rFonts w:cs="Arial"/>
      <w:b/>
      <w:noProof/>
      <w:szCs w:val="22"/>
    </w:rPr>
  </w:style>
  <w:style w:type="paragraph" w:styleId="TOC7">
    <w:name w:val="toc 7"/>
    <w:basedOn w:val="Normal"/>
    <w:next w:val="Normal"/>
    <w:autoRedefine/>
    <w:uiPriority w:val="39"/>
    <w:rsid w:val="00064EA4"/>
    <w:pPr>
      <w:ind w:left="1320"/>
    </w:pPr>
  </w:style>
  <w:style w:type="character" w:styleId="LineNumber">
    <w:name w:val="line number"/>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5">
    <w:name w:val="List Number 5"/>
    <w:basedOn w:val="Normal"/>
    <w:rsid w:val="00064EA4"/>
    <w:pPr>
      <w:numPr>
        <w:numId w:val="15"/>
      </w:numPr>
    </w:pPr>
  </w:style>
  <w:style w:type="character" w:styleId="Hyperlink">
    <w:name w:val="Hyperlink"/>
    <w:basedOn w:val="DefaultParagraphFont"/>
    <w:uiPriority w:val="99"/>
    <w:rsid w:val="002B172C"/>
    <w:rPr>
      <w:rFonts w:ascii="Arial" w:eastAsia="Cambria" w:hAnsi="Arial" w:cs="Times New Roman"/>
      <w:b w:val="0"/>
      <w:bCs w:val="0"/>
      <w:i w:val="0"/>
      <w:iCs w:val="0"/>
      <w:caps w:val="0"/>
      <w:smallCaps w:val="0"/>
      <w:strike w:val="0"/>
      <w:dstrike w:val="0"/>
      <w:noProof w:val="0"/>
      <w:vanish w:val="0"/>
      <w:color w:val="0000FF"/>
      <w:spacing w:val="0"/>
      <w:w w:val="100"/>
      <w:kern w:val="0"/>
      <w:position w:val="0"/>
      <w:sz w:val="22"/>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DocumentMap">
    <w:name w:val="Document Map"/>
    <w:basedOn w:val="Normal"/>
    <w:link w:val="DocumentMapChar"/>
    <w:rsid w:val="00064EA4"/>
    <w:pPr>
      <w:shd w:val="clear" w:color="auto" w:fill="000080"/>
    </w:pPr>
    <w:rPr>
      <w:rFonts w:ascii="Tahoma" w:hAnsi="Tahoma" w:cs="Tahoma"/>
    </w:rPr>
  </w:style>
  <w:style w:type="character" w:customStyle="1" w:styleId="DocumentMapChar">
    <w:name w:val="Document Map Char"/>
    <w:basedOn w:val="DefaultParagraphFont"/>
    <w:link w:val="DocumentMap"/>
    <w:rsid w:val="00064EA4"/>
    <w:rPr>
      <w:rFonts w:ascii="Tahoma" w:eastAsia="Times New Roman" w:hAnsi="Tahoma" w:cs="Tahoma"/>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vel1">
    <w:name w:val="Level 1"/>
    <w:basedOn w:val="Normal"/>
    <w:rsid w:val="00064EA4"/>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064EA4"/>
    <w:pPr>
      <w:widowControl w:val="0"/>
      <w:outlineLvl w:val="2"/>
    </w:pPr>
    <w:rPr>
      <w:rFonts w:ascii="Times New Roman" w:hAnsi="Times New Roman"/>
      <w:snapToGrid w:val="0"/>
      <w:sz w:val="24"/>
      <w:szCs w:val="20"/>
      <w:lang w:val="en-US"/>
    </w:rPr>
  </w:style>
  <w:style w:type="paragraph" w:styleId="TOC2">
    <w:name w:val="toc 2"/>
    <w:basedOn w:val="NoSpacing"/>
    <w:next w:val="Normal"/>
    <w:autoRedefine/>
    <w:uiPriority w:val="39"/>
    <w:rsid w:val="00064EA4"/>
    <w:pPr>
      <w:tabs>
        <w:tab w:val="left" w:pos="720"/>
        <w:tab w:val="right" w:leader="dot" w:pos="9360"/>
      </w:tabs>
      <w:ind w:left="220" w:right="86"/>
    </w:pPr>
    <w:rPr>
      <w:noProof/>
    </w:rPr>
  </w:style>
  <w:style w:type="paragraph" w:styleId="TOC3">
    <w:name w:val="toc 3"/>
    <w:basedOn w:val="Normal"/>
    <w:next w:val="Normal"/>
    <w:autoRedefine/>
    <w:uiPriority w:val="39"/>
    <w:rsid w:val="00064EA4"/>
    <w:pPr>
      <w:ind w:left="442"/>
    </w:pPr>
  </w:style>
  <w:style w:type="paragraph" w:styleId="TOC4">
    <w:name w:val="toc 4"/>
    <w:basedOn w:val="Normal"/>
    <w:next w:val="Normal"/>
    <w:autoRedefine/>
    <w:uiPriority w:val="39"/>
    <w:rsid w:val="00064EA4"/>
    <w:pPr>
      <w:ind w:left="720"/>
    </w:pPr>
    <w:rPr>
      <w:rFonts w:ascii="Times New Roman" w:hAnsi="Times New Roman"/>
      <w:sz w:val="24"/>
    </w:rPr>
  </w:style>
  <w:style w:type="paragraph" w:customStyle="1" w:styleId="a">
    <w:name w:val="_"/>
    <w:basedOn w:val="Normal"/>
    <w:rsid w:val="00064EA4"/>
    <w:pPr>
      <w:widowControl w:val="0"/>
      <w:ind w:left="720" w:hanging="720"/>
    </w:pPr>
    <w:rPr>
      <w:rFonts w:ascii="Times New Roman" w:hAnsi="Times New Roman"/>
      <w:snapToGrid w:val="0"/>
      <w:sz w:val="24"/>
      <w:szCs w:val="20"/>
      <w:lang w:val="en-US"/>
    </w:rPr>
  </w:style>
  <w:style w:type="paragraph" w:customStyle="1" w:styleId="1AutoList3">
    <w:name w:val="1AutoList3"/>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paragraph" w:styleId="TOC5">
    <w:name w:val="toc 5"/>
    <w:basedOn w:val="Normal"/>
    <w:next w:val="Normal"/>
    <w:autoRedefine/>
    <w:uiPriority w:val="39"/>
    <w:rsid w:val="00064EA4"/>
    <w:pPr>
      <w:ind w:left="960"/>
    </w:pPr>
    <w:rPr>
      <w:rFonts w:ascii="Times New Roman" w:hAnsi="Times New Roman"/>
      <w:sz w:val="24"/>
    </w:rPr>
  </w:style>
  <w:style w:type="character" w:styleId="FollowedHyperlink">
    <w:name w:val="FollowedHyperlink"/>
    <w:basedOn w:val="DefaultParagraphFont"/>
    <w:rsid w:val="00064EA4"/>
    <w:rPr>
      <w:rFonts w:ascii="Cambria" w:eastAsia="Cambria" w:hAnsi="Cambria" w:cs="Times New Roman"/>
      <w:b w:val="0"/>
      <w:bCs w:val="0"/>
      <w:i w:val="0"/>
      <w:iCs w:val="0"/>
      <w:caps w:val="0"/>
      <w:smallCaps w:val="0"/>
      <w:strike w:val="0"/>
      <w:dstrike w:val="0"/>
      <w:noProof w:val="0"/>
      <w:vanish w:val="0"/>
      <w:color w:val="800080"/>
      <w:spacing w:val="0"/>
      <w:w w:val="100"/>
      <w:kern w:val="0"/>
      <w:position w:val="0"/>
      <w:sz w:val="24"/>
      <w:szCs w:val="24"/>
      <w:highlight w:val="none"/>
      <w:u w:val="singl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0">
    <w:name w:val="a"/>
    <w:aliases w:val="b,c"/>
    <w:rsid w:val="00064EA4"/>
    <w:pPr>
      <w:pBdr>
        <w:top w:val="nil"/>
        <w:left w:val="nil"/>
        <w:bottom w:val="nil"/>
        <w:right w:val="nil"/>
        <w:between w:val="nil"/>
        <w:bar w:val="nil"/>
      </w:pBdr>
      <w:ind w:left="1440"/>
    </w:pPr>
    <w:rPr>
      <w:rFonts w:ascii="Times New Roman" w:eastAsia="Times New Roman" w:hAnsi="Times New Roman" w:cs="Times New Roman"/>
      <w:snapToGrid w:val="0"/>
      <w:szCs w:val="20"/>
      <w:bdr w:val="nil"/>
    </w:rPr>
  </w:style>
  <w:style w:type="character" w:styleId="FootnoteReference">
    <w:name w:val="footnote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vertAlign w:val="superscript"/>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1AutoList1">
    <w:name w:val="1AutoList1"/>
    <w:rsid w:val="00064EA4"/>
    <w:pPr>
      <w:widowControl w:val="0"/>
      <w:pBdr>
        <w:top w:val="nil"/>
        <w:left w:val="nil"/>
        <w:bottom w:val="nil"/>
        <w:right w:val="nil"/>
        <w:between w:val="nil"/>
        <w:bar w:val="nil"/>
      </w:pBdr>
      <w:tabs>
        <w:tab w:val="left" w:pos="720"/>
      </w:tabs>
      <w:ind w:left="720" w:hanging="720"/>
      <w:jc w:val="both"/>
    </w:pPr>
    <w:rPr>
      <w:rFonts w:ascii="Times New Roman" w:eastAsia="Times New Roman" w:hAnsi="Times New Roman" w:cs="Times New Roman"/>
      <w:szCs w:val="20"/>
      <w:bdr w:val="nil"/>
    </w:rPr>
  </w:style>
  <w:style w:type="paragraph" w:styleId="TOC6">
    <w:name w:val="toc 6"/>
    <w:basedOn w:val="Normal"/>
    <w:next w:val="Normal"/>
    <w:autoRedefine/>
    <w:uiPriority w:val="39"/>
    <w:rsid w:val="00064EA4"/>
    <w:pPr>
      <w:ind w:left="1200"/>
    </w:pPr>
    <w:rPr>
      <w:rFonts w:ascii="Times New Roman" w:hAnsi="Times New Roman"/>
      <w:sz w:val="24"/>
    </w:rPr>
  </w:style>
  <w:style w:type="paragraph" w:styleId="TOC8">
    <w:name w:val="toc 8"/>
    <w:basedOn w:val="Normal"/>
    <w:next w:val="Normal"/>
    <w:autoRedefine/>
    <w:uiPriority w:val="39"/>
    <w:rsid w:val="00064EA4"/>
    <w:pPr>
      <w:ind w:left="1680"/>
    </w:pPr>
    <w:rPr>
      <w:rFonts w:ascii="Times New Roman" w:hAnsi="Times New Roman"/>
      <w:sz w:val="24"/>
    </w:rPr>
  </w:style>
  <w:style w:type="paragraph" w:styleId="TOC9">
    <w:name w:val="toc 9"/>
    <w:basedOn w:val="Normal"/>
    <w:next w:val="Normal"/>
    <w:autoRedefine/>
    <w:uiPriority w:val="39"/>
    <w:rsid w:val="00064EA4"/>
    <w:pPr>
      <w:ind w:left="1920"/>
    </w:pPr>
    <w:rPr>
      <w:rFonts w:ascii="Times New Roman" w:hAnsi="Times New Roman"/>
      <w:sz w:val="24"/>
    </w:rPr>
  </w:style>
  <w:style w:type="paragraph" w:styleId="BodyText">
    <w:name w:val="Body Text"/>
    <w:basedOn w:val="Normal"/>
    <w:link w:val="BodyTextChar"/>
    <w:rsid w:val="00064EA4"/>
    <w:rPr>
      <w:b/>
      <w:bCs/>
    </w:rPr>
  </w:style>
  <w:style w:type="character" w:customStyle="1" w:styleId="BodyTextChar">
    <w:name w:val="Body Text Char"/>
    <w:basedOn w:val="DefaultParagraphFont"/>
    <w:link w:val="BodyTex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2">
    <w:name w:val="Body Text 2"/>
    <w:basedOn w:val="Normal"/>
    <w:link w:val="BodyText2Char"/>
    <w:rsid w:val="00064EA4"/>
    <w:rPr>
      <w:b/>
      <w:bCs/>
    </w:rPr>
  </w:style>
  <w:style w:type="character" w:customStyle="1" w:styleId="BodyText2Char">
    <w:name w:val="Body Text 2 Char"/>
    <w:basedOn w:val="DefaultParagraphFont"/>
    <w:link w:val="BodyTex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3">
    <w:name w:val="Body Text 3"/>
    <w:basedOn w:val="Normal"/>
    <w:link w:val="BodyText3Char"/>
    <w:rsid w:val="00064EA4"/>
    <w:rPr>
      <w:lang w:val="en-GB"/>
    </w:rPr>
  </w:style>
  <w:style w:type="character" w:customStyle="1" w:styleId="BodyText3Char">
    <w:name w:val="Body Text 3 Char"/>
    <w:basedOn w:val="DefaultParagraphFont"/>
    <w:link w:val="BodyTex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
    <w:name w:val="Body Text Indent"/>
    <w:basedOn w:val="Normal"/>
    <w:link w:val="BodyTextIndentChar"/>
    <w:rsid w:val="00064EA4"/>
    <w:pPr>
      <w:ind w:left="720"/>
    </w:pPr>
    <w:rPr>
      <w:lang w:val="en-GB"/>
    </w:rPr>
  </w:style>
  <w:style w:type="character" w:customStyle="1" w:styleId="BodyTextIndentChar">
    <w:name w:val="Body Text Indent Char"/>
    <w:basedOn w:val="DefaultParagraphFont"/>
    <w:link w:val="BodyTextInden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MBSLSBSection">
    <w:name w:val="MBSLSB Section"/>
    <w:basedOn w:val="Normal"/>
    <w:rsid w:val="00064EA4"/>
    <w:pPr>
      <w:widowControl w:val="0"/>
      <w:ind w:left="720" w:hanging="720"/>
    </w:pPr>
    <w:rPr>
      <w:sz w:val="24"/>
      <w:szCs w:val="20"/>
    </w:rPr>
  </w:style>
  <w:style w:type="paragraph" w:styleId="BodyTextIndent2">
    <w:name w:val="Body Text Indent 2"/>
    <w:basedOn w:val="Normal"/>
    <w:link w:val="BodyTextIndent2Char"/>
    <w:rsid w:val="00064EA4"/>
    <w:pPr>
      <w:ind w:left="720"/>
    </w:pPr>
    <w:rPr>
      <w:b/>
      <w:bCs/>
      <w:lang w:val="en-GB"/>
    </w:rPr>
  </w:style>
  <w:style w:type="character" w:customStyle="1" w:styleId="BodyTextIndent2Char">
    <w:name w:val="Body Text Indent 2 Char"/>
    <w:basedOn w:val="DefaultParagraphFont"/>
    <w:link w:val="BodyTextIndent2"/>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odyTextIndent3">
    <w:name w:val="Body Text Indent 3"/>
    <w:basedOn w:val="Normal"/>
    <w:link w:val="BodyTextIndent3Char"/>
    <w:rsid w:val="00064EA4"/>
    <w:pPr>
      <w:ind w:left="720"/>
    </w:pPr>
    <w:rPr>
      <w:sz w:val="18"/>
    </w:rPr>
  </w:style>
  <w:style w:type="character" w:customStyle="1" w:styleId="BodyTextIndent3Char">
    <w:name w:val="Body Text Indent 3 Char"/>
    <w:basedOn w:val="DefaultParagraphFont"/>
    <w:link w:val="BodyTextIndent3"/>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OPSSection">
    <w:name w:val="OPS Section"/>
    <w:basedOn w:val="Normal"/>
    <w:rsid w:val="00064EA4"/>
    <w:pPr>
      <w:widowControl w:val="0"/>
      <w:ind w:left="720" w:hanging="720"/>
    </w:pPr>
    <w:rPr>
      <w:sz w:val="24"/>
      <w:szCs w:val="20"/>
    </w:rPr>
  </w:style>
  <w:style w:type="paragraph" w:customStyle="1" w:styleId="MBSLSBNormal">
    <w:name w:val="MBSLSB Normal"/>
    <w:uiPriority w:val="99"/>
    <w:rsid w:val="00064EA4"/>
    <w:pPr>
      <w:widowControl w:val="0"/>
      <w:pBdr>
        <w:top w:val="nil"/>
        <w:left w:val="nil"/>
        <w:bottom w:val="nil"/>
        <w:right w:val="nil"/>
        <w:between w:val="nil"/>
        <w:bar w:val="nil"/>
      </w:pBdr>
      <w:jc w:val="both"/>
    </w:pPr>
    <w:rPr>
      <w:rFonts w:ascii="Arial" w:eastAsia="Times New Roman" w:hAnsi="Arial" w:cs="Times New Roman"/>
      <w:szCs w:val="20"/>
      <w:bdr w:val="nil"/>
      <w:lang w:val="en-CA"/>
    </w:rPr>
  </w:style>
  <w:style w:type="paragraph" w:customStyle="1" w:styleId="xl47">
    <w:name w:val="xl47"/>
    <w:basedOn w:val="Normal"/>
    <w:rsid w:val="00064EA4"/>
    <w:pPr>
      <w:spacing w:before="100" w:beforeAutospacing="1" w:after="100" w:afterAutospacing="1"/>
      <w:jc w:val="center"/>
    </w:pPr>
    <w:rPr>
      <w:rFonts w:eastAsia="Arial Unicode MS" w:cs="Arial"/>
      <w:b/>
      <w:bCs/>
      <w:szCs w:val="22"/>
    </w:rPr>
  </w:style>
  <w:style w:type="paragraph" w:styleId="FootnoteText">
    <w:name w:val="footnote text"/>
    <w:basedOn w:val="Normal"/>
    <w:link w:val="FootnoteTextChar"/>
    <w:rsid w:val="00064EA4"/>
    <w:rPr>
      <w:rFonts w:ascii="Times New Roman" w:hAnsi="Times New Roman"/>
      <w:sz w:val="20"/>
      <w:szCs w:val="20"/>
    </w:rPr>
  </w:style>
  <w:style w:type="character" w:customStyle="1" w:styleId="FootnoteTextChar">
    <w:name w:val="Footnote Text Char"/>
    <w:basedOn w:val="DefaultParagraphFont"/>
    <w:link w:val="FootnoteText"/>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nhideWhenUsed/>
    <w:rsid w:val="00064EA4"/>
    <w:rPr>
      <w:rFonts w:ascii="Lucida Grande" w:hAnsi="Lucida Grande"/>
      <w:sz w:val="18"/>
      <w:szCs w:val="18"/>
    </w:rPr>
  </w:style>
  <w:style w:type="character" w:customStyle="1" w:styleId="BalloonTextChar">
    <w:name w:val="Balloon Text Char"/>
    <w:basedOn w:val="DefaultParagraphFont"/>
    <w:link w:val="BalloonText"/>
    <w:rsid w:val="00064EA4"/>
    <w:rPr>
      <w:rFonts w:ascii="Lucida Grande" w:eastAsia="Times New Roman"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Text">
    <w:name w:val="annotation text"/>
    <w:basedOn w:val="Normal"/>
    <w:link w:val="CommentTextChar"/>
    <w:rsid w:val="00064EA4"/>
    <w:rPr>
      <w:sz w:val="20"/>
      <w:szCs w:val="20"/>
    </w:rPr>
  </w:style>
  <w:style w:type="character" w:customStyle="1" w:styleId="CommentTextChar">
    <w:name w:val="Comment Text Char"/>
    <w:basedOn w:val="DefaultParagraphFont"/>
    <w:link w:val="CommentText"/>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064EA4"/>
    <w:rPr>
      <w:b/>
      <w:bCs/>
    </w:rPr>
  </w:style>
  <w:style w:type="character" w:customStyle="1" w:styleId="CommentSubjectChar">
    <w:name w:val="Comment Subject Char"/>
    <w:basedOn w:val="CommentTextChar"/>
    <w:link w:val="CommentSubject"/>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Text7">
    <w:name w:val="Body Text 7"/>
    <w:basedOn w:val="Normal"/>
    <w:link w:val="BodyText7Char"/>
    <w:rsid w:val="00064EA4"/>
    <w:rPr>
      <w:rFonts w:ascii="Times New Roman" w:hAnsi="Times New Roman"/>
      <w:sz w:val="24"/>
    </w:rPr>
  </w:style>
  <w:style w:type="character" w:customStyle="1" w:styleId="BodyText7Char">
    <w:name w:val="Body Text 7 Char"/>
    <w:basedOn w:val="DefaultParagraphFont"/>
    <w:link w:val="BodyText7"/>
    <w:rsid w:val="00064EA4"/>
    <w:rPr>
      <w:rFonts w:ascii="Times New Roman" w:eastAsia="Times New Roman" w:hAnsi="Times New Roman"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Answer">
    <w:name w:val="Table Answer"/>
    <w:basedOn w:val="Normal"/>
    <w:autoRedefine/>
    <w:rsid w:val="00064EA4"/>
    <w:pPr>
      <w:tabs>
        <w:tab w:val="num" w:pos="-2970"/>
        <w:tab w:val="num" w:pos="700"/>
      </w:tabs>
      <w:spacing w:before="40" w:after="40"/>
    </w:pPr>
    <w:rPr>
      <w:szCs w:val="22"/>
    </w:rPr>
  </w:style>
  <w:style w:type="paragraph" w:styleId="ListParagraph">
    <w:name w:val="List Paragraph"/>
    <w:basedOn w:val="Normal"/>
    <w:link w:val="ListParagraphChar"/>
    <w:uiPriority w:val="34"/>
    <w:qFormat/>
    <w:rsid w:val="00064EA4"/>
    <w:pPr>
      <w:ind w:left="720"/>
      <w:contextualSpacing/>
    </w:pPr>
  </w:style>
  <w:style w:type="paragraph" w:customStyle="1" w:styleId="BoxHeading">
    <w:name w:val="BoxHeading"/>
    <w:basedOn w:val="Normal"/>
    <w:rsid w:val="00064EA4"/>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064EA4"/>
    <w:pPr>
      <w:numPr>
        <w:numId w:val="12"/>
      </w:numPr>
      <w:spacing w:after="120"/>
      <w:ind w:right="360"/>
    </w:pPr>
    <w:rPr>
      <w:rFonts w:ascii="Times New Roman" w:hAnsi="Times New Roman"/>
      <w:caps/>
      <w:sz w:val="48"/>
      <w:szCs w:val="20"/>
      <w:lang w:val="en-US" w:eastAsia="en-CA"/>
    </w:rPr>
  </w:style>
  <w:style w:type="character" w:customStyle="1" w:styleId="small">
    <w:name w:val="small"/>
    <w:basedOn w:val="DefaultParagraphFont"/>
    <w:rsid w:val="00064EA4"/>
    <w:rPr>
      <w:rFonts w:ascii="Cambria" w:eastAsia="Cambria" w:hAnsi="Cambria"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ListNumber2">
    <w:name w:val="List Number 2"/>
    <w:basedOn w:val="Normal"/>
    <w:rsid w:val="00064EA4"/>
    <w:pPr>
      <w:numPr>
        <w:numId w:val="14"/>
      </w:numPr>
      <w:spacing w:before="120"/>
    </w:pPr>
    <w:rPr>
      <w:lang w:val="en-US"/>
    </w:rPr>
  </w:style>
  <w:style w:type="table" w:styleId="TableGrid">
    <w:name w:val="Table Grid"/>
    <w:basedOn w:val="TableNormal"/>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064EA4"/>
    <w:pPr>
      <w:numPr>
        <w:numId w:val="16"/>
      </w:numPr>
    </w:pPr>
  </w:style>
  <w:style w:type="paragraph" w:styleId="Revision">
    <w:name w:val="Revision"/>
    <w:hidden/>
    <w:rsid w:val="002861AD"/>
    <w:pPr>
      <w:pBdr>
        <w:top w:val="nil"/>
        <w:left w:val="nil"/>
        <w:bottom w:val="nil"/>
        <w:right w:val="nil"/>
        <w:between w:val="nil"/>
        <w:bar w:val="nil"/>
      </w:pBdr>
    </w:pPr>
    <w:rPr>
      <w:rFonts w:ascii="Arial" w:eastAsia="Times New Roman" w:hAnsi="Arial" w:cs="Times New Roman"/>
      <w:sz w:val="22"/>
      <w:bdr w:val="nil"/>
      <w:lang w:val="en-CA"/>
    </w:rPr>
  </w:style>
  <w:style w:type="paragraph" w:customStyle="1" w:styleId="Heading-Appendix">
    <w:name w:val="Heading - Appendix"/>
    <w:basedOn w:val="Normal"/>
    <w:link w:val="Heading-AppendixChar"/>
    <w:qFormat/>
    <w:rsid w:val="00064EA4"/>
    <w:pPr>
      <w:keepNext/>
      <w:keepLines/>
      <w:tabs>
        <w:tab w:val="left" w:pos="360"/>
      </w:tabs>
      <w:spacing w:after="120"/>
    </w:pPr>
    <w:rPr>
      <w:b/>
    </w:rPr>
  </w:style>
  <w:style w:type="character" w:customStyle="1" w:styleId="Heading-AppendixChar">
    <w:name w:val="Heading - Appendix Char"/>
    <w:basedOn w:val="DefaultParagraphFont"/>
    <w:link w:val="Heading-Appendix"/>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Subtitle">
    <w:name w:val="Subtitle"/>
    <w:basedOn w:val="Normal"/>
    <w:link w:val="SubtitleChar"/>
    <w:qFormat/>
    <w:rsid w:val="00064EA4"/>
    <w:rPr>
      <w:rFonts w:ascii="Times New Roman" w:hAnsi="Times New Roman"/>
      <w:b/>
      <w:bCs/>
      <w:sz w:val="20"/>
      <w:lang w:val="en-US"/>
    </w:rPr>
  </w:style>
  <w:style w:type="character" w:customStyle="1" w:styleId="SubtitleChar">
    <w:name w:val="Subtitle Char"/>
    <w:basedOn w:val="DefaultParagraphFont"/>
    <w:link w:val="Subtitle"/>
    <w:rsid w:val="00064EA4"/>
    <w:rPr>
      <w:rFonts w:ascii="Times New Roman" w:eastAsia="Times New Roman" w:hAnsi="Times New Roman" w:cs="Times New Roman"/>
      <w:b/>
      <w:bCs/>
      <w:i w:val="0"/>
      <w:iCs w:val="0"/>
      <w:caps w:val="0"/>
      <w:smallCaps w:val="0"/>
      <w:strike w:val="0"/>
      <w:dstrike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styleId="Strong">
    <w:name w:val="Strong"/>
    <w:basedOn w:val="DefaultParagraphFont"/>
    <w:rsid w:val="00064EA4"/>
    <w:rPr>
      <w:rFonts w:ascii="Cambria" w:eastAsia="Cambria" w:hAnsi="Cambria" w:cs="Times New Roman"/>
      <w:b/>
      <w:bCs/>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TOCHeading">
    <w:name w:val="TOC Heading"/>
    <w:basedOn w:val="Heading1"/>
    <w:next w:val="Normal"/>
    <w:uiPriority w:val="39"/>
    <w:unhideWhenUsed/>
    <w:qFormat/>
    <w:rsid w:val="00064EA4"/>
    <w:pPr>
      <w:spacing w:line="276" w:lineRule="auto"/>
      <w:outlineLvl w:val="9"/>
    </w:pPr>
  </w:style>
  <w:style w:type="character" w:styleId="PlaceholderText">
    <w:name w:val="Placeholder Text"/>
    <w:basedOn w:val="DefaultParagraphFont"/>
    <w:rsid w:val="00064EA4"/>
    <w:rPr>
      <w:rFonts w:ascii="Cambria" w:eastAsia="Cambria" w:hAnsi="Cambria" w:cs="Times New Roman"/>
      <w:b w:val="0"/>
      <w:bCs w:val="0"/>
      <w:i w:val="0"/>
      <w:iCs w:val="0"/>
      <w:caps w:val="0"/>
      <w:smallCaps w:val="0"/>
      <w:strike w:val="0"/>
      <w:dstrike w:val="0"/>
      <w:noProof w:val="0"/>
      <w:vanish w:val="0"/>
      <w:color w:val="808080"/>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ableSpacing">
    <w:name w:val="Table Spacing"/>
    <w:basedOn w:val="Normal"/>
    <w:qFormat/>
    <w:rsid w:val="00BD1E92"/>
    <w:pPr>
      <w:keepNext/>
      <w:keepLines/>
      <w:spacing w:before="40" w:after="40"/>
    </w:pPr>
    <w:rPr>
      <w:rFonts w:cs="Arial"/>
      <w:color w:val="000000"/>
      <w:szCs w:val="22"/>
      <w:lang w:val="en-GB"/>
    </w:rPr>
  </w:style>
  <w:style w:type="paragraph" w:customStyle="1" w:styleId="AnswerTableSpacing">
    <w:name w:val="Answer Table Spacing"/>
    <w:basedOn w:val="NoSpacing"/>
    <w:qFormat/>
    <w:rsid w:val="00064EA4"/>
    <w:pPr>
      <w:spacing w:before="40" w:after="40"/>
    </w:pPr>
    <w:rPr>
      <w:lang w:val="en-GB"/>
    </w:rPr>
  </w:style>
  <w:style w:type="paragraph" w:styleId="NoSpacing">
    <w:name w:val="No Spacing"/>
    <w:rsid w:val="00064EA4"/>
    <w:pPr>
      <w:pBdr>
        <w:top w:val="nil"/>
        <w:left w:val="nil"/>
        <w:bottom w:val="nil"/>
        <w:right w:val="nil"/>
        <w:between w:val="nil"/>
        <w:bar w:val="nil"/>
      </w:pBdr>
    </w:pPr>
    <w:rPr>
      <w:rFonts w:ascii="Arial" w:eastAsia="Times New Roman" w:hAnsi="Arial" w:cs="Times New Roman"/>
      <w:sz w:val="22"/>
      <w:bdr w:val="nil"/>
      <w:lang w:val="en-CA"/>
    </w:rPr>
  </w:style>
  <w:style w:type="table" w:customStyle="1" w:styleId="TableGrid1">
    <w:name w:val="Table Grid1"/>
    <w:basedOn w:val="TableNormal"/>
    <w:next w:val="TableGrid"/>
    <w:rsid w:val="00064EA4"/>
    <w:pPr>
      <w:pBdr>
        <w:top w:val="nil"/>
        <w:left w:val="nil"/>
        <w:bottom w:val="nil"/>
        <w:right w:val="nil"/>
        <w:between w:val="nil"/>
        <w:bar w:val="nil"/>
      </w:pBdr>
    </w:pPr>
    <w:rPr>
      <w:rFonts w:ascii="Times New Roman" w:eastAsia="Times New Roman"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blespacing0">
    <w:name w:val="Answer table spacing"/>
    <w:basedOn w:val="NoSpacing"/>
    <w:qFormat/>
    <w:rsid w:val="00064EA4"/>
    <w:pPr>
      <w:spacing w:before="40" w:after="40"/>
    </w:pPr>
  </w:style>
  <w:style w:type="paragraph" w:customStyle="1" w:styleId="AnserTableSpacingBold">
    <w:name w:val="Anser Table Spacing Bold"/>
    <w:basedOn w:val="AnswerTableSpacing"/>
    <w:qFormat/>
    <w:rsid w:val="00064EA4"/>
    <w:rPr>
      <w:rFonts w:eastAsia="Cambria"/>
      <w:b/>
      <w:lang w:val="en-US"/>
    </w:rPr>
  </w:style>
  <w:style w:type="character" w:customStyle="1" w:styleId="BalloonTextChar1">
    <w:name w:val="Balloon Text Char1"/>
    <w:basedOn w:val="DefaultParagraphFont"/>
    <w:rsid w:val="00064EA4"/>
    <w:rPr>
      <w:rFonts w:ascii="Lucida Grande" w:eastAsia="MS Mincho" w:hAnsi="Lucida Grande" w:cs="Times New Roman"/>
      <w:b w:val="0"/>
      <w:bCs w:val="0"/>
      <w:i w:val="0"/>
      <w:iCs w:val="0"/>
      <w:caps w:val="0"/>
      <w:smallCaps w:val="0"/>
      <w:strike w:val="0"/>
      <w:dstrike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ContactBlock">
    <w:name w:val="Contact Block"/>
    <w:basedOn w:val="Normal"/>
    <w:qFormat/>
    <w:rsid w:val="00064EA4"/>
    <w:pPr>
      <w:contextualSpacing/>
    </w:pPr>
  </w:style>
  <w:style w:type="paragraph" w:customStyle="1" w:styleId="ContactBlockAODA">
    <w:name w:val="Contact Block AODA"/>
    <w:basedOn w:val="Normal"/>
    <w:qFormat/>
    <w:rsid w:val="00064EA4"/>
    <w:pPr>
      <w:contextualSpacing/>
    </w:pPr>
  </w:style>
  <w:style w:type="paragraph" w:customStyle="1" w:styleId="Default">
    <w:name w:val="Default"/>
    <w:rsid w:val="00064EA4"/>
    <w:pPr>
      <w:pBdr>
        <w:top w:val="nil"/>
        <w:left w:val="nil"/>
        <w:bottom w:val="nil"/>
        <w:right w:val="nil"/>
        <w:between w:val="nil"/>
        <w:bar w:val="nil"/>
      </w:pBdr>
      <w:autoSpaceDE w:val="0"/>
      <w:autoSpaceDN w:val="0"/>
      <w:adjustRightInd w:val="0"/>
    </w:pPr>
    <w:rPr>
      <w:rFonts w:ascii="Arial" w:eastAsia="Calibri" w:hAnsi="Arial" w:cs="Arial"/>
      <w:color w:val="000000"/>
      <w:bdr w:val="nil"/>
      <w:lang w:val="en-CA"/>
    </w:rPr>
  </w:style>
  <w:style w:type="paragraph" w:styleId="EndnoteText">
    <w:name w:val="endnote text"/>
    <w:basedOn w:val="Normal"/>
    <w:link w:val="EndnoteTextChar"/>
    <w:semiHidden/>
    <w:unhideWhenUsed/>
    <w:rsid w:val="00064EA4"/>
    <w:pPr>
      <w:spacing w:before="0"/>
    </w:pPr>
    <w:rPr>
      <w:szCs w:val="20"/>
    </w:rPr>
  </w:style>
  <w:style w:type="character" w:customStyle="1" w:styleId="EndnoteTextChar">
    <w:name w:val="Endnote Text Char"/>
    <w:basedOn w:val="DefaultParagraphFont"/>
    <w:link w:val="EndnoteText"/>
    <w:semiHidden/>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EnvelopeReturn">
    <w:name w:val="envelope return"/>
    <w:basedOn w:val="Normal"/>
    <w:semiHidden/>
    <w:unhideWhenUsed/>
    <w:rsid w:val="00064EA4"/>
    <w:pPr>
      <w:spacing w:before="0"/>
    </w:pPr>
    <w:rPr>
      <w:rFonts w:ascii="Calibri" w:eastAsia="MS Gothic" w:hAnsi="Calibri"/>
      <w:szCs w:val="20"/>
    </w:rPr>
  </w:style>
  <w:style w:type="paragraph" w:customStyle="1" w:styleId="Heading-appendix0">
    <w:name w:val="Heading - appendix"/>
    <w:basedOn w:val="Normal"/>
    <w:link w:val="Heading-appendixChar0"/>
    <w:qFormat/>
    <w:rsid w:val="00064EA4"/>
    <w:pPr>
      <w:keepNext/>
      <w:keepLines/>
      <w:spacing w:after="120"/>
    </w:pPr>
    <w:rPr>
      <w:b/>
    </w:rPr>
  </w:style>
  <w:style w:type="character" w:customStyle="1" w:styleId="Heading-appendixChar0">
    <w:name w:val="Heading - appendix Char"/>
    <w:basedOn w:val="DefaultParagraphFont"/>
    <w:link w:val="Heading-appendix0"/>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styleId="LightGrid">
    <w:name w:val="Light Grid"/>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List1">
    <w:name w:val="List 1."/>
    <w:basedOn w:val="Normal"/>
    <w:uiPriority w:val="99"/>
    <w:rsid w:val="00064EA4"/>
    <w:pPr>
      <w:spacing w:line="480" w:lineRule="auto"/>
    </w:pPr>
    <w:rPr>
      <w:rFonts w:ascii="Times New Roman" w:hAnsi="Times New Roman"/>
      <w:bCs/>
      <w:sz w:val="26"/>
    </w:rPr>
  </w:style>
  <w:style w:type="character" w:customStyle="1" w:styleId="ListParagraphChar">
    <w:name w:val="List Paragraph Char"/>
    <w:basedOn w:val="DefaultParagraphFont"/>
    <w:link w:val="ListParagraph"/>
    <w:uiPriority w:val="34"/>
    <w:rsid w:val="00064EA4"/>
    <w:rPr>
      <w:rFonts w:ascii="Arial" w:eastAsia="Times New Roman"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ListTable1Light1">
    <w:name w:val="List Table 1 Light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MediumGrid1">
    <w:name w:val="Medium Grid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064EA4"/>
    <w:pPr>
      <w:pBdr>
        <w:top w:val="nil"/>
        <w:left w:val="nil"/>
        <w:bottom w:val="nil"/>
        <w:right w:val="nil"/>
        <w:between w:val="nil"/>
        <w:bar w:val="nil"/>
      </w:pBdr>
    </w:pPr>
    <w:rPr>
      <w:rFonts w:ascii="Cambria" w:eastAsia="MS Mincho" w:hAnsi="Cambria" w:cs="Times New Roman"/>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064EA4"/>
    <w:pPr>
      <w:pBdr>
        <w:top w:val="nil"/>
        <w:left w:val="nil"/>
        <w:bottom w:val="nil"/>
        <w:right w:val="nil"/>
        <w:between w:val="nil"/>
        <w:bar w:val="nil"/>
      </w:pBdr>
    </w:pPr>
    <w:rPr>
      <w:rFonts w:ascii="Arial" w:eastAsia="Cambria" w:hAnsi="Arial" w:cs="Times New Roman"/>
      <w:color w:val="000000" w:themeColor="text1"/>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064EA4"/>
    <w:pPr>
      <w:pBdr>
        <w:top w:val="nil"/>
        <w:left w:val="nil"/>
        <w:bottom w:val="nil"/>
        <w:right w:val="nil"/>
        <w:between w:val="nil"/>
        <w:bar w:val="nil"/>
      </w:pBdr>
    </w:pPr>
    <w:rPr>
      <w:rFonts w:ascii="Arial" w:eastAsia="MS Gothic" w:hAnsi="Arial" w:cs="Times New Roman"/>
      <w:color w:val="000000" w:themeColor="text1"/>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064EA4"/>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ind w:left="1134" w:hanging="1134"/>
    </w:pPr>
    <w:rPr>
      <w:rFonts w:eastAsia="MS Gothic"/>
    </w:rPr>
  </w:style>
  <w:style w:type="character" w:customStyle="1" w:styleId="MessageHeaderChar">
    <w:name w:val="Message Header Char"/>
    <w:basedOn w:val="DefaultParagraphFont"/>
    <w:link w:val="MessageHeader"/>
    <w:semiHidden/>
    <w:rsid w:val="00064EA4"/>
    <w:rPr>
      <w:rFonts w:ascii="Arial" w:eastAsia="MS Gothic" w:hAnsi="Arial" w:cs="Times New Roman"/>
      <w:b w:val="0"/>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styleId="NormalWeb">
    <w:name w:val="Normal (Web)"/>
    <w:basedOn w:val="Normal"/>
    <w:semiHidden/>
    <w:unhideWhenUsed/>
    <w:rsid w:val="00064EA4"/>
  </w:style>
  <w:style w:type="paragraph" w:customStyle="1" w:styleId="NormalIndent1">
    <w:name w:val="Normal Indent 1"/>
    <w:basedOn w:val="Normal"/>
    <w:qFormat/>
    <w:rsid w:val="00064EA4"/>
    <w:pPr>
      <w:ind w:left="357"/>
    </w:pPr>
    <w:rPr>
      <w:rFonts w:cs="Arial"/>
    </w:rPr>
  </w:style>
  <w:style w:type="paragraph" w:customStyle="1" w:styleId="NormalIndent2">
    <w:name w:val="Normal Indent 2"/>
    <w:basedOn w:val="NormalIndent1"/>
    <w:qFormat/>
    <w:rsid w:val="00064EA4"/>
    <w:pPr>
      <w:ind w:left="1134"/>
    </w:pPr>
  </w:style>
  <w:style w:type="paragraph" w:customStyle="1" w:styleId="PCHNLevel1">
    <w:name w:val="PCH_N_Level1"/>
    <w:basedOn w:val="Normal"/>
    <w:link w:val="PCHNLevel1Char1"/>
    <w:rsid w:val="00064EA4"/>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064EA4"/>
    <w:rPr>
      <w:rFonts w:ascii="Arial" w:eastAsia="Times New Roman" w:hAnsi="Arial" w:cs="Times New Roman"/>
      <w:b/>
      <w:bCs w:val="0"/>
      <w:i w:val="0"/>
      <w:iCs w:val="0"/>
      <w:caps w:val="0"/>
      <w:smallCaps w:val="0"/>
      <w:strike w:val="0"/>
      <w:dstrike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PCHNLevel2Char">
    <w:name w:val="PCH_N_Level2 Char"/>
    <w:basedOn w:val="DefaultParagraphFont"/>
    <w:rsid w:val="00064EA4"/>
    <w:rPr>
      <w:rFonts w:ascii="Arial" w:eastAsia="Cambria" w:hAnsi="Arial" w:cs="Times New Roman"/>
      <w:b w:val="0"/>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table" w:customStyle="1" w:styleId="PlainTable11">
    <w:name w:val="Plain Table 1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064EA4"/>
    <w:pPr>
      <w:pBdr>
        <w:top w:val="nil"/>
        <w:left w:val="nil"/>
        <w:bottom w:val="nil"/>
        <w:right w:val="nil"/>
        <w:between w:val="nil"/>
        <w:bar w:val="nil"/>
      </w:pBdr>
    </w:pPr>
    <w:rPr>
      <w:rFonts w:ascii="Arial" w:eastAsia="Cambria" w:hAnsi="Arial" w:cs="Times New Roman"/>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StyleAfter6pt">
    <w:name w:val="Style After:  6 pt"/>
    <w:basedOn w:val="Normal"/>
    <w:rsid w:val="00064EA4"/>
    <w:pPr>
      <w:spacing w:after="120"/>
    </w:pPr>
    <w:rPr>
      <w:szCs w:val="20"/>
    </w:rPr>
  </w:style>
  <w:style w:type="paragraph" w:customStyle="1" w:styleId="StyleBefore3ptAfter3pt">
    <w:name w:val="Style Before:  3 pt After:  3 pt"/>
    <w:basedOn w:val="Normal"/>
    <w:rsid w:val="00064EA4"/>
    <w:pPr>
      <w:spacing w:before="60" w:after="60"/>
    </w:pPr>
    <w:rPr>
      <w:szCs w:val="20"/>
    </w:rPr>
  </w:style>
  <w:style w:type="paragraph" w:customStyle="1" w:styleId="StyleBoldCentered">
    <w:name w:val="Style Bold Centered"/>
    <w:basedOn w:val="Normal"/>
    <w:link w:val="StyleBoldCenteredChar"/>
    <w:rsid w:val="00064EA4"/>
    <w:pPr>
      <w:jc w:val="center"/>
    </w:pPr>
    <w:rPr>
      <w:b/>
      <w:bCs/>
      <w:szCs w:val="20"/>
    </w:rPr>
  </w:style>
  <w:style w:type="character" w:customStyle="1" w:styleId="StyleBoldCenteredChar">
    <w:name w:val="Style Bold Centered Char"/>
    <w:basedOn w:val="DefaultParagraphFont"/>
    <w:link w:val="StyleBoldCentere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yleLeft0cmHanging127cm">
    <w:name w:val="Style Left:  0 cm Hanging:  1.27 cm"/>
    <w:basedOn w:val="Normal"/>
    <w:rsid w:val="00064EA4"/>
    <w:pPr>
      <w:ind w:left="720" w:hanging="720"/>
    </w:pPr>
    <w:rPr>
      <w:szCs w:val="20"/>
    </w:rPr>
  </w:style>
  <w:style w:type="table" w:styleId="Table3Deffects1">
    <w:name w:val="Table 3D effects 1"/>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064EA4"/>
    <w:pPr>
      <w:pBdr>
        <w:top w:val="nil"/>
        <w:left w:val="nil"/>
        <w:bottom w:val="nil"/>
        <w:right w:val="nil"/>
        <w:between w:val="nil"/>
        <w:bar w:val="nil"/>
      </w:pBdr>
      <w:spacing w:after="240"/>
    </w:pPr>
    <w:rPr>
      <w:rFonts w:ascii="Arial" w:eastAsia="Cambria" w:hAnsi="Arial" w:cs="Times New Roman"/>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itlePageRFxBold">
    <w:name w:val="Title Page RFx Bold"/>
    <w:basedOn w:val="StyleBoldCentered"/>
    <w:link w:val="TitlePageRFxBoldChar"/>
    <w:qFormat/>
    <w:rsid w:val="00064EA4"/>
  </w:style>
  <w:style w:type="character" w:customStyle="1" w:styleId="TitlePageRFxBoldChar">
    <w:name w:val="Title Page RFx Bold Char"/>
    <w:basedOn w:val="StyleBoldCenteredChar"/>
    <w:link w:val="TitlePageRFxBold"/>
    <w:rsid w:val="00064EA4"/>
    <w:rPr>
      <w:rFonts w:ascii="Arial" w:eastAsia="Times New Roman" w:hAnsi="Arial" w:cs="Times New Roman"/>
      <w:b/>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itlePageRFx">
    <w:name w:val="Title Page RFx"/>
    <w:basedOn w:val="TitlePageRFxBold"/>
    <w:link w:val="TitlePageRFxChar"/>
    <w:qFormat/>
    <w:rsid w:val="00064EA4"/>
    <w:rPr>
      <w:b w:val="0"/>
    </w:rPr>
  </w:style>
  <w:style w:type="character" w:customStyle="1" w:styleId="TitlePageRFxChar">
    <w:name w:val="Title Page RFx Char"/>
    <w:basedOn w:val="TitlePageRFxBoldChar"/>
    <w:link w:val="TitlePageRFx"/>
    <w:rsid w:val="00064EA4"/>
    <w:rPr>
      <w:rFonts w:ascii="Arial" w:eastAsia="Times New Roman" w:hAnsi="Arial" w:cs="Times New Roman"/>
      <w:b w:val="0"/>
      <w:bCs/>
      <w:i w:val="0"/>
      <w:iCs w:val="0"/>
      <w:caps w:val="0"/>
      <w:smallCaps w:val="0"/>
      <w:strike w:val="0"/>
      <w:dstrike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TOCTitle">
    <w:name w:val="TOC Title"/>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064EA4"/>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064EA4"/>
    <w:rPr>
      <w:rFonts w:ascii="Arial" w:eastAsia="Cambria" w:hAnsi="Arial" w:cs="Times New Roman"/>
      <w:b/>
      <w:bCs w:val="0"/>
      <w:i w:val="0"/>
      <w:iCs w:val="0"/>
      <w:caps w:val="0"/>
      <w:smallCaps w:val="0"/>
      <w:strike w:val="0"/>
      <w:dstrike w:val="0"/>
      <w:noProof w:val="0"/>
      <w:vanish w:val="0"/>
      <w:color w:val="auto"/>
      <w:spacing w:val="0"/>
      <w:w w:val="100"/>
      <w:kern w:val="0"/>
      <w:position w:val="0"/>
      <w:sz w:val="24"/>
      <w:szCs w:val="24"/>
      <w:highlight w:val="none"/>
      <w:u w:val="none"/>
      <w:effect w:val="none"/>
      <w:bdr w:val="nil"/>
      <w:shd w:val="clear" w:color="auto" w:fill="auto"/>
      <w:rtl w:val="0"/>
      <w:cs w:val="0"/>
      <w:lang w:val="en-US" w:eastAsia="en-US" w:bidi="ar-SA"/>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UnresolvedMention1">
    <w:name w:val="Unresolved Mention1"/>
    <w:basedOn w:val="DefaultParagraphFont"/>
    <w:uiPriority w:val="99"/>
    <w:semiHidden/>
    <w:unhideWhenUsed/>
    <w:rsid w:val="0020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ldc.bm/category/tenders-rfps/current-tenders-rfps/"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cker@bldc.bm"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dc.bm/category/tenders-rfps/current-tenders-rfps/"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www.bldc.bm/category/tenders-rfps/current-tenders-rfp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cker@bldc.bm"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1A4A-C70D-4AD7-AAF4-32E099E8A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9104</Words>
  <Characters>51893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Adel Wehbi</cp:lastModifiedBy>
  <cp:revision>5</cp:revision>
  <cp:lastPrinted>2020-08-20T22:01:00Z</cp:lastPrinted>
  <dcterms:created xsi:type="dcterms:W3CDTF">2021-12-10T20:20:00Z</dcterms:created>
  <dcterms:modified xsi:type="dcterms:W3CDTF">2021-12-13T18:02:00Z</dcterms:modified>
</cp:coreProperties>
</file>